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3834" w14:textId="77777777" w:rsidR="0090374B" w:rsidRPr="00981D72" w:rsidRDefault="0090374B"/>
    <w:tbl>
      <w:tblPr>
        <w:tblW w:w="10560" w:type="dxa"/>
        <w:tblInd w:w="-8" w:type="dxa"/>
        <w:tblLook w:val="04A0" w:firstRow="1" w:lastRow="0" w:firstColumn="1" w:lastColumn="0" w:noHBand="0" w:noVBand="1"/>
      </w:tblPr>
      <w:tblGrid>
        <w:gridCol w:w="544"/>
        <w:gridCol w:w="4482"/>
        <w:gridCol w:w="544"/>
        <w:gridCol w:w="4990"/>
      </w:tblGrid>
      <w:tr w:rsidR="00854C20" w:rsidRPr="005F0206" w14:paraId="5E3D74FF" w14:textId="77777777" w:rsidTr="00810E5F">
        <w:trPr>
          <w:trHeight w:val="2037"/>
        </w:trPr>
        <w:tc>
          <w:tcPr>
            <w:tcW w:w="5026" w:type="dxa"/>
            <w:gridSpan w:val="2"/>
          </w:tcPr>
          <w:p w14:paraId="731AD491" w14:textId="77777777" w:rsidR="00EE1BD7" w:rsidRPr="00E94F8B" w:rsidRDefault="00EE1BD7" w:rsidP="003529D0">
            <w:pPr>
              <w:autoSpaceDE w:val="0"/>
              <w:autoSpaceDN w:val="0"/>
              <w:adjustRightInd w:val="0"/>
              <w:spacing w:line="276" w:lineRule="auto"/>
              <w:jc w:val="center"/>
              <w:rPr>
                <w:b/>
                <w:color w:val="000000"/>
                <w:lang w:val="es-CL"/>
              </w:rPr>
            </w:pPr>
          </w:p>
          <w:p w14:paraId="0F013FF6" w14:textId="77777777" w:rsidR="00845FA1" w:rsidRPr="00E94F8B" w:rsidRDefault="00845FA1" w:rsidP="00845FA1">
            <w:pPr>
              <w:autoSpaceDE w:val="0"/>
              <w:autoSpaceDN w:val="0"/>
              <w:adjustRightInd w:val="0"/>
              <w:spacing w:line="276" w:lineRule="auto"/>
              <w:jc w:val="center"/>
              <w:rPr>
                <w:b/>
                <w:color w:val="000000"/>
                <w:lang w:val="es-CL"/>
              </w:rPr>
            </w:pPr>
            <w:r w:rsidRPr="00E94F8B">
              <w:rPr>
                <w:b/>
                <w:color w:val="000000"/>
                <w:lang w:val="es-CL"/>
              </w:rPr>
              <w:t>CONVENIO ESPECÍFICO DE MOVILIDAD ESTUDIANTIL</w:t>
            </w:r>
          </w:p>
          <w:p w14:paraId="0AEF63F3" w14:textId="77777777" w:rsidR="00845FA1" w:rsidRPr="00E94F8B" w:rsidRDefault="00845FA1" w:rsidP="00845FA1">
            <w:pPr>
              <w:autoSpaceDE w:val="0"/>
              <w:autoSpaceDN w:val="0"/>
              <w:adjustRightInd w:val="0"/>
              <w:spacing w:line="276" w:lineRule="auto"/>
              <w:jc w:val="center"/>
              <w:rPr>
                <w:b/>
                <w:color w:val="000000"/>
                <w:lang w:val="es-CL"/>
              </w:rPr>
            </w:pPr>
            <w:r w:rsidRPr="00E94F8B">
              <w:rPr>
                <w:b/>
                <w:color w:val="000000"/>
                <w:lang w:val="es-CL"/>
              </w:rPr>
              <w:t>ENTRE</w:t>
            </w:r>
          </w:p>
          <w:p w14:paraId="73303ABE" w14:textId="77777777" w:rsidR="00845FA1" w:rsidRPr="00E94F8B" w:rsidRDefault="00845FA1" w:rsidP="00845FA1">
            <w:pPr>
              <w:autoSpaceDE w:val="0"/>
              <w:autoSpaceDN w:val="0"/>
              <w:adjustRightInd w:val="0"/>
              <w:spacing w:line="276" w:lineRule="auto"/>
              <w:jc w:val="center"/>
              <w:rPr>
                <w:b/>
                <w:color w:val="000000"/>
                <w:lang w:val="es-CL"/>
              </w:rPr>
            </w:pPr>
            <w:r w:rsidRPr="00E94F8B">
              <w:rPr>
                <w:b/>
                <w:color w:val="000000"/>
                <w:lang w:val="es-CL"/>
              </w:rPr>
              <w:t>___________________________________</w:t>
            </w:r>
          </w:p>
          <w:p w14:paraId="7130F43C" w14:textId="77777777" w:rsidR="00845FA1" w:rsidRPr="00E94F8B" w:rsidRDefault="00845FA1" w:rsidP="00845FA1">
            <w:pPr>
              <w:autoSpaceDE w:val="0"/>
              <w:autoSpaceDN w:val="0"/>
              <w:adjustRightInd w:val="0"/>
              <w:spacing w:line="276" w:lineRule="auto"/>
              <w:jc w:val="center"/>
              <w:rPr>
                <w:b/>
                <w:color w:val="000000"/>
                <w:lang w:val="es-CL"/>
              </w:rPr>
            </w:pPr>
            <w:r w:rsidRPr="00E94F8B">
              <w:rPr>
                <w:b/>
                <w:color w:val="000000"/>
                <w:lang w:val="es-CL"/>
              </w:rPr>
              <w:t xml:space="preserve"> Y</w:t>
            </w:r>
          </w:p>
          <w:p w14:paraId="5585164F" w14:textId="419476E3" w:rsidR="004375FE" w:rsidRPr="00E94F8B" w:rsidRDefault="00845FA1" w:rsidP="00845FA1">
            <w:pPr>
              <w:autoSpaceDE w:val="0"/>
              <w:autoSpaceDN w:val="0"/>
              <w:adjustRightInd w:val="0"/>
              <w:spacing w:line="276" w:lineRule="auto"/>
              <w:jc w:val="both"/>
              <w:rPr>
                <w:color w:val="000000"/>
                <w:lang w:val="es-CL"/>
              </w:rPr>
            </w:pPr>
            <w:r w:rsidRPr="00E94F8B">
              <w:rPr>
                <w:b/>
                <w:color w:val="000000"/>
                <w:lang w:val="es-CL"/>
              </w:rPr>
              <w:t>Universidad Católica de Temuco, Chile</w:t>
            </w:r>
          </w:p>
        </w:tc>
        <w:tc>
          <w:tcPr>
            <w:tcW w:w="544" w:type="dxa"/>
          </w:tcPr>
          <w:p w14:paraId="6DB5C683" w14:textId="77777777" w:rsidR="00A8023E" w:rsidRPr="00981D72" w:rsidRDefault="00A8023E" w:rsidP="00FB6DD5">
            <w:pPr>
              <w:autoSpaceDE w:val="0"/>
              <w:autoSpaceDN w:val="0"/>
              <w:adjustRightInd w:val="0"/>
              <w:spacing w:line="276" w:lineRule="auto"/>
              <w:jc w:val="both"/>
              <w:rPr>
                <w:color w:val="000000"/>
                <w:lang w:val="pt-BR"/>
              </w:rPr>
            </w:pPr>
          </w:p>
        </w:tc>
        <w:tc>
          <w:tcPr>
            <w:tcW w:w="4990" w:type="dxa"/>
          </w:tcPr>
          <w:p w14:paraId="718D8C6B" w14:textId="77777777" w:rsidR="00EE1BD7" w:rsidRPr="00E94F8B" w:rsidRDefault="00EE1BD7" w:rsidP="004315E8">
            <w:pPr>
              <w:autoSpaceDE w:val="0"/>
              <w:autoSpaceDN w:val="0"/>
              <w:adjustRightInd w:val="0"/>
              <w:spacing w:line="276" w:lineRule="auto"/>
              <w:jc w:val="center"/>
              <w:rPr>
                <w:b/>
                <w:color w:val="000000"/>
                <w:lang w:val="pt-BR"/>
              </w:rPr>
            </w:pPr>
          </w:p>
          <w:p w14:paraId="1EE2947C" w14:textId="77777777" w:rsidR="00530A0B" w:rsidRPr="00E94F8B" w:rsidRDefault="00530A0B" w:rsidP="00530A0B">
            <w:pPr>
              <w:autoSpaceDE w:val="0"/>
              <w:autoSpaceDN w:val="0"/>
              <w:adjustRightInd w:val="0"/>
              <w:spacing w:line="276" w:lineRule="auto"/>
              <w:jc w:val="center"/>
              <w:rPr>
                <w:b/>
                <w:color w:val="000000"/>
                <w:lang w:val="pt-BR"/>
              </w:rPr>
            </w:pPr>
            <w:r w:rsidRPr="00E94F8B">
              <w:rPr>
                <w:b/>
                <w:color w:val="000000"/>
                <w:lang w:val="pt-BR"/>
              </w:rPr>
              <w:t>ACORDO ESPECÍFICO DE MOBILIDADE ESTUDANTIL</w:t>
            </w:r>
          </w:p>
          <w:p w14:paraId="0D35C3E8" w14:textId="77777777" w:rsidR="00530A0B" w:rsidRPr="00E94F8B" w:rsidRDefault="00530A0B" w:rsidP="00530A0B">
            <w:pPr>
              <w:autoSpaceDE w:val="0"/>
              <w:autoSpaceDN w:val="0"/>
              <w:adjustRightInd w:val="0"/>
              <w:spacing w:line="276" w:lineRule="auto"/>
              <w:jc w:val="center"/>
              <w:rPr>
                <w:b/>
                <w:color w:val="000000"/>
                <w:lang w:val="pt-BR"/>
              </w:rPr>
            </w:pPr>
            <w:r w:rsidRPr="00E94F8B">
              <w:rPr>
                <w:b/>
                <w:color w:val="000000"/>
                <w:lang w:val="pt-BR"/>
              </w:rPr>
              <w:t>ENTRE</w:t>
            </w:r>
          </w:p>
          <w:p w14:paraId="15DD2787" w14:textId="77777777" w:rsidR="00530A0B" w:rsidRPr="00E94F8B" w:rsidRDefault="00530A0B" w:rsidP="00530A0B">
            <w:pPr>
              <w:autoSpaceDE w:val="0"/>
              <w:autoSpaceDN w:val="0"/>
              <w:adjustRightInd w:val="0"/>
              <w:spacing w:line="276" w:lineRule="auto"/>
              <w:jc w:val="center"/>
              <w:rPr>
                <w:b/>
                <w:color w:val="000000"/>
                <w:lang w:val="pt-BR"/>
              </w:rPr>
            </w:pPr>
            <w:r w:rsidRPr="00E94F8B">
              <w:rPr>
                <w:b/>
                <w:color w:val="000000"/>
                <w:lang w:val="pt-BR"/>
              </w:rPr>
              <w:t>___________________________________</w:t>
            </w:r>
          </w:p>
          <w:p w14:paraId="65D67296" w14:textId="77777777" w:rsidR="00530A0B" w:rsidRPr="00E94F8B" w:rsidRDefault="00530A0B" w:rsidP="00530A0B">
            <w:pPr>
              <w:autoSpaceDE w:val="0"/>
              <w:autoSpaceDN w:val="0"/>
              <w:adjustRightInd w:val="0"/>
              <w:spacing w:line="276" w:lineRule="auto"/>
              <w:jc w:val="center"/>
              <w:rPr>
                <w:b/>
                <w:color w:val="000000"/>
                <w:lang w:val="pt-BR"/>
              </w:rPr>
            </w:pPr>
            <w:r w:rsidRPr="00E94F8B">
              <w:rPr>
                <w:b/>
                <w:color w:val="000000"/>
                <w:lang w:val="pt-BR"/>
              </w:rPr>
              <w:t>E</w:t>
            </w:r>
          </w:p>
          <w:p w14:paraId="5E50D663" w14:textId="0D51F923" w:rsidR="00845FA1" w:rsidRPr="00E94F8B" w:rsidRDefault="00530A0B" w:rsidP="00530A0B">
            <w:pPr>
              <w:autoSpaceDE w:val="0"/>
              <w:autoSpaceDN w:val="0"/>
              <w:adjustRightInd w:val="0"/>
              <w:spacing w:line="276" w:lineRule="auto"/>
              <w:jc w:val="center"/>
              <w:rPr>
                <w:b/>
                <w:color w:val="000000"/>
                <w:lang w:val="pt-BR"/>
              </w:rPr>
            </w:pPr>
            <w:r w:rsidRPr="00E94F8B">
              <w:rPr>
                <w:b/>
                <w:color w:val="000000"/>
                <w:lang w:val="pt-BR"/>
              </w:rPr>
              <w:t>Universidade Católica de Temuco, Chile</w:t>
            </w:r>
          </w:p>
        </w:tc>
      </w:tr>
      <w:tr w:rsidR="00854C20" w:rsidRPr="00981D72" w14:paraId="34BC793F" w14:textId="77777777" w:rsidTr="00810E5F">
        <w:trPr>
          <w:trHeight w:val="138"/>
        </w:trPr>
        <w:tc>
          <w:tcPr>
            <w:tcW w:w="5026" w:type="dxa"/>
            <w:gridSpan w:val="2"/>
          </w:tcPr>
          <w:p w14:paraId="5628F798" w14:textId="77777777" w:rsidR="00530A0B" w:rsidRPr="00D819F3" w:rsidRDefault="00530A0B" w:rsidP="00810E5F">
            <w:pPr>
              <w:autoSpaceDE w:val="0"/>
              <w:autoSpaceDN w:val="0"/>
              <w:adjustRightInd w:val="0"/>
              <w:spacing w:line="276" w:lineRule="auto"/>
              <w:jc w:val="both"/>
              <w:rPr>
                <w:color w:val="000000"/>
                <w:lang w:val="pt-BR"/>
              </w:rPr>
            </w:pPr>
          </w:p>
          <w:p w14:paraId="25E21E8D" w14:textId="7177C1B6" w:rsidR="00810E5F" w:rsidRPr="00E94F8B" w:rsidRDefault="004022B9" w:rsidP="00810E5F">
            <w:pPr>
              <w:autoSpaceDE w:val="0"/>
              <w:autoSpaceDN w:val="0"/>
              <w:adjustRightInd w:val="0"/>
              <w:spacing w:line="276" w:lineRule="auto"/>
              <w:jc w:val="both"/>
              <w:rPr>
                <w:color w:val="000000"/>
                <w:lang w:val="es-CL"/>
              </w:rPr>
            </w:pPr>
            <w:r w:rsidRPr="00E94F8B">
              <w:rPr>
                <w:color w:val="000000"/>
                <w:lang w:val="es-CL"/>
              </w:rPr>
              <w:t>La Universidad, de ahora en adelante denominada XXX, en este acto representada por su Rector, XXXXXXXX, y la Universidad Católica de Temuco, de ahora en adelante denominada como UC Temuco, con sede en Avenida Alemania 0211, Temuco en este acto representada por su Rector</w:t>
            </w:r>
            <w:r w:rsidR="005F0206">
              <w:rPr>
                <w:color w:val="000000"/>
                <w:lang w:val="es-CL"/>
              </w:rPr>
              <w:t>a</w:t>
            </w:r>
            <w:r w:rsidRPr="00E94F8B">
              <w:rPr>
                <w:color w:val="000000"/>
                <w:lang w:val="es-CL"/>
              </w:rPr>
              <w:t>, Do</w:t>
            </w:r>
            <w:r w:rsidR="005F0206">
              <w:rPr>
                <w:color w:val="000000"/>
                <w:lang w:val="es-CL"/>
              </w:rPr>
              <w:t>ña</w:t>
            </w:r>
            <w:r w:rsidRPr="00E94F8B">
              <w:rPr>
                <w:color w:val="000000"/>
                <w:lang w:val="es-CL"/>
              </w:rPr>
              <w:t xml:space="preserve"> </w:t>
            </w:r>
            <w:r w:rsidR="005F0206">
              <w:rPr>
                <w:color w:val="000000"/>
                <w:lang w:val="es-CL"/>
              </w:rPr>
              <w:t>Marcela Eugenia Momberg Alarcón</w:t>
            </w:r>
            <w:r w:rsidRPr="00E94F8B">
              <w:rPr>
                <w:color w:val="000000"/>
                <w:lang w:val="es-CL"/>
              </w:rPr>
              <w:t>, unidas por intereses académicos y culturales comunes, resuelven firmar el presente Acuerdo de Cooperación académica, observando las siguientes cláusulas:</w:t>
            </w:r>
          </w:p>
          <w:p w14:paraId="6EBAD06D" w14:textId="77777777" w:rsidR="00810E5F" w:rsidRPr="00E94F8B" w:rsidRDefault="00810E5F" w:rsidP="00810E5F">
            <w:pPr>
              <w:autoSpaceDE w:val="0"/>
              <w:autoSpaceDN w:val="0"/>
              <w:adjustRightInd w:val="0"/>
              <w:spacing w:line="276" w:lineRule="auto"/>
              <w:jc w:val="both"/>
              <w:rPr>
                <w:color w:val="000000"/>
                <w:lang w:val="es-CL"/>
              </w:rPr>
            </w:pPr>
          </w:p>
          <w:p w14:paraId="0FDAD133" w14:textId="77777777" w:rsidR="00810E5F" w:rsidRPr="00E94F8B" w:rsidRDefault="00810E5F" w:rsidP="00810E5F">
            <w:pPr>
              <w:autoSpaceDE w:val="0"/>
              <w:autoSpaceDN w:val="0"/>
              <w:adjustRightInd w:val="0"/>
              <w:spacing w:line="276" w:lineRule="auto"/>
              <w:jc w:val="both"/>
              <w:rPr>
                <w:b/>
                <w:bCs/>
                <w:color w:val="000000"/>
                <w:lang w:val="es-CL"/>
              </w:rPr>
            </w:pPr>
            <w:r w:rsidRPr="00E94F8B">
              <w:rPr>
                <w:b/>
                <w:bCs/>
                <w:color w:val="000000"/>
                <w:lang w:val="es-CL"/>
              </w:rPr>
              <w:t>PRIMERO. Objeto.</w:t>
            </w:r>
          </w:p>
          <w:p w14:paraId="63AA93E6" w14:textId="78739DEE" w:rsidR="00810E5F" w:rsidRPr="00E94F8B" w:rsidRDefault="00845FA1" w:rsidP="00810E5F">
            <w:pPr>
              <w:autoSpaceDE w:val="0"/>
              <w:autoSpaceDN w:val="0"/>
              <w:adjustRightInd w:val="0"/>
              <w:spacing w:line="276" w:lineRule="auto"/>
              <w:jc w:val="both"/>
              <w:rPr>
                <w:color w:val="000000"/>
                <w:lang w:val="es-CL"/>
              </w:rPr>
            </w:pPr>
            <w:r w:rsidRPr="00E94F8B">
              <w:rPr>
                <w:color w:val="000000"/>
                <w:lang w:val="es-CL"/>
              </w:rPr>
              <w:t>El presente convenio se firma con el objeto de realizar intercambio de</w:t>
            </w:r>
            <w:r w:rsidR="00D819F3">
              <w:rPr>
                <w:color w:val="000000"/>
                <w:lang w:val="es-CL"/>
              </w:rPr>
              <w:t xml:space="preserve"> académicos</w:t>
            </w:r>
            <w:r w:rsidR="00D819F3" w:rsidRPr="00E94F8B">
              <w:rPr>
                <w:color w:val="000000"/>
                <w:lang w:val="es-CL"/>
              </w:rPr>
              <w:t xml:space="preserve"> </w:t>
            </w:r>
            <w:r w:rsidR="00D819F3">
              <w:rPr>
                <w:color w:val="000000"/>
                <w:lang w:val="es-CL"/>
              </w:rPr>
              <w:t xml:space="preserve">y </w:t>
            </w:r>
            <w:r w:rsidRPr="00E94F8B">
              <w:rPr>
                <w:color w:val="000000"/>
                <w:lang w:val="es-CL"/>
              </w:rPr>
              <w:t xml:space="preserve">estudiantes entre las universidades participantes tanto en programas de pregrado como de posgrado.  </w:t>
            </w:r>
          </w:p>
          <w:p w14:paraId="0BEE1756" w14:textId="77777777" w:rsidR="00845FA1" w:rsidRPr="00E94F8B" w:rsidRDefault="00845FA1" w:rsidP="00810E5F">
            <w:pPr>
              <w:autoSpaceDE w:val="0"/>
              <w:autoSpaceDN w:val="0"/>
              <w:adjustRightInd w:val="0"/>
              <w:spacing w:line="276" w:lineRule="auto"/>
              <w:jc w:val="both"/>
              <w:rPr>
                <w:color w:val="000000"/>
                <w:lang w:val="es-CL"/>
              </w:rPr>
            </w:pPr>
          </w:p>
          <w:p w14:paraId="21F8B8D8" w14:textId="3D263548" w:rsidR="00810E5F" w:rsidRPr="00E94F8B" w:rsidRDefault="00810E5F" w:rsidP="00810E5F">
            <w:pPr>
              <w:autoSpaceDE w:val="0"/>
              <w:autoSpaceDN w:val="0"/>
              <w:adjustRightInd w:val="0"/>
              <w:spacing w:line="276" w:lineRule="auto"/>
              <w:jc w:val="both"/>
              <w:rPr>
                <w:b/>
                <w:bCs/>
                <w:color w:val="000000"/>
                <w:lang w:val="es-CL"/>
              </w:rPr>
            </w:pPr>
            <w:r w:rsidRPr="00E94F8B">
              <w:rPr>
                <w:b/>
                <w:bCs/>
                <w:color w:val="000000"/>
                <w:lang w:val="es-CL"/>
              </w:rPr>
              <w:t xml:space="preserve">SEGUNDO. </w:t>
            </w:r>
            <w:r w:rsidR="00845FA1" w:rsidRPr="00E94F8B">
              <w:rPr>
                <w:b/>
                <w:bCs/>
                <w:color w:val="000000"/>
                <w:lang w:val="es-CL"/>
              </w:rPr>
              <w:t>Requisitos</w:t>
            </w:r>
            <w:r w:rsidRPr="00E94F8B">
              <w:rPr>
                <w:b/>
                <w:bCs/>
                <w:color w:val="000000"/>
                <w:lang w:val="es-CL"/>
              </w:rPr>
              <w:t>.</w:t>
            </w:r>
          </w:p>
          <w:p w14:paraId="33E021FF" w14:textId="77777777" w:rsidR="00845FA1" w:rsidRPr="00E94F8B" w:rsidRDefault="00845FA1" w:rsidP="00845FA1">
            <w:pPr>
              <w:autoSpaceDE w:val="0"/>
              <w:autoSpaceDN w:val="0"/>
              <w:adjustRightInd w:val="0"/>
              <w:spacing w:line="276" w:lineRule="auto"/>
              <w:jc w:val="both"/>
              <w:rPr>
                <w:color w:val="000000"/>
                <w:lang w:val="es-CL"/>
              </w:rPr>
            </w:pPr>
            <w:r w:rsidRPr="00E94F8B">
              <w:rPr>
                <w:color w:val="000000"/>
                <w:lang w:val="es-CL"/>
              </w:rPr>
              <w:t>1.</w:t>
            </w:r>
            <w:r w:rsidRPr="00E94F8B">
              <w:rPr>
                <w:color w:val="000000"/>
                <w:lang w:val="es-CL"/>
              </w:rPr>
              <w:tab/>
              <w:t>Los estudiantes que manifiesten interés por realizar una movilidad deberán cumplir con los requisitos de postulación establecidos por su universidad de origen.</w:t>
            </w:r>
          </w:p>
          <w:p w14:paraId="38850336" w14:textId="4D39DD34" w:rsidR="00845FA1" w:rsidRPr="00E94F8B" w:rsidRDefault="00845FA1" w:rsidP="00845FA1">
            <w:pPr>
              <w:autoSpaceDE w:val="0"/>
              <w:autoSpaceDN w:val="0"/>
              <w:adjustRightInd w:val="0"/>
              <w:spacing w:line="276" w:lineRule="auto"/>
              <w:jc w:val="both"/>
              <w:rPr>
                <w:color w:val="000000"/>
                <w:lang w:val="es-CL"/>
              </w:rPr>
            </w:pPr>
            <w:r w:rsidRPr="00E94F8B">
              <w:rPr>
                <w:color w:val="000000"/>
                <w:lang w:val="es-CL"/>
              </w:rPr>
              <w:t>2.</w:t>
            </w:r>
            <w:r w:rsidRPr="00E94F8B">
              <w:rPr>
                <w:color w:val="000000"/>
                <w:lang w:val="es-CL"/>
              </w:rPr>
              <w:tab/>
              <w:t xml:space="preserve">Los </w:t>
            </w:r>
            <w:r w:rsidR="00D819F3">
              <w:rPr>
                <w:color w:val="000000"/>
                <w:lang w:val="es-CL"/>
              </w:rPr>
              <w:t>candidatos</w:t>
            </w:r>
            <w:r w:rsidRPr="00E94F8B">
              <w:rPr>
                <w:color w:val="000000"/>
                <w:lang w:val="es-CL"/>
              </w:rPr>
              <w:t xml:space="preserve"> serán presentados oficialmente por la universidad de origen y, previa revisión de su información y según la disponibilidad de cupos para los programas de su interés, serán aceptados por la universidad de destino.</w:t>
            </w:r>
          </w:p>
          <w:p w14:paraId="61D904B5" w14:textId="77777777" w:rsidR="00845FA1" w:rsidRPr="00E94F8B" w:rsidRDefault="00845FA1" w:rsidP="00845FA1">
            <w:pPr>
              <w:autoSpaceDE w:val="0"/>
              <w:autoSpaceDN w:val="0"/>
              <w:adjustRightInd w:val="0"/>
              <w:spacing w:line="276" w:lineRule="auto"/>
              <w:jc w:val="both"/>
              <w:rPr>
                <w:color w:val="000000"/>
                <w:lang w:val="es-CL"/>
              </w:rPr>
            </w:pPr>
            <w:r w:rsidRPr="00E94F8B">
              <w:rPr>
                <w:color w:val="000000"/>
                <w:lang w:val="es-CL"/>
              </w:rPr>
              <w:t>3.</w:t>
            </w:r>
            <w:r w:rsidRPr="00E94F8B">
              <w:rPr>
                <w:color w:val="000000"/>
                <w:lang w:val="es-CL"/>
              </w:rPr>
              <w:tab/>
              <w:t xml:space="preserve">El periodo de intercambio será de uno o dos semestres, pero no excederá un año académico. </w:t>
            </w:r>
          </w:p>
          <w:p w14:paraId="5D9688A4" w14:textId="1EAE74D1" w:rsidR="00845FA1" w:rsidRPr="00E94F8B" w:rsidRDefault="00845FA1" w:rsidP="00845FA1">
            <w:pPr>
              <w:autoSpaceDE w:val="0"/>
              <w:autoSpaceDN w:val="0"/>
              <w:adjustRightInd w:val="0"/>
              <w:spacing w:line="276" w:lineRule="auto"/>
              <w:jc w:val="both"/>
              <w:rPr>
                <w:color w:val="000000"/>
                <w:lang w:val="es-CL"/>
              </w:rPr>
            </w:pPr>
            <w:r w:rsidRPr="00E94F8B">
              <w:rPr>
                <w:color w:val="000000"/>
                <w:lang w:val="es-CL"/>
              </w:rPr>
              <w:t>4.</w:t>
            </w:r>
            <w:r w:rsidRPr="00E94F8B">
              <w:rPr>
                <w:color w:val="000000"/>
                <w:lang w:val="es-CL"/>
              </w:rPr>
              <w:tab/>
              <w:t xml:space="preserve">Los </w:t>
            </w:r>
            <w:r w:rsidR="00D819F3">
              <w:rPr>
                <w:color w:val="000000"/>
                <w:lang w:val="es-CL"/>
              </w:rPr>
              <w:t>candidatos</w:t>
            </w:r>
            <w:r w:rsidRPr="00E94F8B">
              <w:rPr>
                <w:color w:val="000000"/>
                <w:lang w:val="es-CL"/>
              </w:rPr>
              <w:t xml:space="preserve"> que participan en movilidad en el marco del presente convenio no </w:t>
            </w:r>
            <w:r w:rsidRPr="00E94F8B">
              <w:rPr>
                <w:color w:val="000000"/>
                <w:lang w:val="es-CL"/>
              </w:rPr>
              <w:lastRenderedPageBreak/>
              <w:t xml:space="preserve">abonarán tasas (matrícula y/o aranceles) en la universidad de destino pero sí las tasas académicas de sus respectivos programas de estudio en su universidad de origen. </w:t>
            </w:r>
          </w:p>
          <w:p w14:paraId="0E5038BB" w14:textId="6D170020" w:rsidR="00810E5F" w:rsidRPr="00E94F8B" w:rsidRDefault="00845FA1" w:rsidP="00845FA1">
            <w:pPr>
              <w:autoSpaceDE w:val="0"/>
              <w:autoSpaceDN w:val="0"/>
              <w:adjustRightInd w:val="0"/>
              <w:spacing w:line="276" w:lineRule="auto"/>
              <w:jc w:val="both"/>
              <w:rPr>
                <w:color w:val="000000"/>
                <w:lang w:val="es-CL"/>
              </w:rPr>
            </w:pPr>
            <w:r w:rsidRPr="00E94F8B">
              <w:rPr>
                <w:color w:val="000000"/>
                <w:lang w:val="es-CL"/>
              </w:rPr>
              <w:t>5.</w:t>
            </w:r>
            <w:r w:rsidRPr="00E94F8B">
              <w:rPr>
                <w:color w:val="000000"/>
                <w:lang w:val="es-CL"/>
              </w:rPr>
              <w:tab/>
              <w:t xml:space="preserve">Los </w:t>
            </w:r>
            <w:r w:rsidR="00D819F3">
              <w:rPr>
                <w:color w:val="000000"/>
                <w:lang w:val="es-CL"/>
              </w:rPr>
              <w:t>candidatos</w:t>
            </w:r>
            <w:r w:rsidRPr="00E94F8B">
              <w:rPr>
                <w:color w:val="000000"/>
                <w:lang w:val="es-CL"/>
              </w:rPr>
              <w:t xml:space="preserve"> aceptados por la universidad de destino que no cuenten con una beca para realizar su intercambio, deberán presentar una declaración jurada notarial de sus padres o tutores legales que acredite que todos sus gastos personales (transporte, alojamiento, manutención, entre otros) están cubiertos.   </w:t>
            </w:r>
          </w:p>
          <w:p w14:paraId="74A70B98" w14:textId="77777777" w:rsidR="00845FA1" w:rsidRPr="00E94F8B" w:rsidRDefault="00845FA1" w:rsidP="00845FA1">
            <w:pPr>
              <w:autoSpaceDE w:val="0"/>
              <w:autoSpaceDN w:val="0"/>
              <w:adjustRightInd w:val="0"/>
              <w:spacing w:line="276" w:lineRule="auto"/>
              <w:jc w:val="both"/>
              <w:rPr>
                <w:color w:val="000000"/>
                <w:lang w:val="es-CL"/>
              </w:rPr>
            </w:pPr>
          </w:p>
          <w:p w14:paraId="369D0F50" w14:textId="1CAA4DDE" w:rsidR="00810E5F" w:rsidRPr="00E94F8B" w:rsidRDefault="00810E5F" w:rsidP="00810E5F">
            <w:pPr>
              <w:autoSpaceDE w:val="0"/>
              <w:autoSpaceDN w:val="0"/>
              <w:adjustRightInd w:val="0"/>
              <w:spacing w:line="276" w:lineRule="auto"/>
              <w:jc w:val="both"/>
              <w:rPr>
                <w:b/>
                <w:bCs/>
                <w:color w:val="000000"/>
                <w:lang w:val="es-CL"/>
              </w:rPr>
            </w:pPr>
            <w:r w:rsidRPr="00E94F8B">
              <w:rPr>
                <w:b/>
                <w:bCs/>
                <w:color w:val="000000"/>
                <w:lang w:val="es-CL"/>
              </w:rPr>
              <w:t xml:space="preserve">TERCERO. </w:t>
            </w:r>
            <w:r w:rsidR="00845FA1" w:rsidRPr="00E94F8B">
              <w:rPr>
                <w:b/>
                <w:bCs/>
                <w:color w:val="000000"/>
                <w:lang w:val="es-CL"/>
              </w:rPr>
              <w:t>Normas generales.</w:t>
            </w:r>
          </w:p>
          <w:p w14:paraId="62657B89" w14:textId="77777777" w:rsidR="00845FA1" w:rsidRPr="00E94F8B" w:rsidRDefault="00845FA1" w:rsidP="00845FA1">
            <w:pPr>
              <w:autoSpaceDE w:val="0"/>
              <w:autoSpaceDN w:val="0"/>
              <w:adjustRightInd w:val="0"/>
              <w:spacing w:line="276" w:lineRule="auto"/>
              <w:jc w:val="both"/>
              <w:rPr>
                <w:color w:val="000000"/>
                <w:lang w:val="es-CL"/>
              </w:rPr>
            </w:pPr>
            <w:r w:rsidRPr="00E94F8B">
              <w:rPr>
                <w:color w:val="000000"/>
                <w:lang w:val="es-CL"/>
              </w:rPr>
              <w:t>1.</w:t>
            </w:r>
            <w:r w:rsidRPr="00E94F8B">
              <w:rPr>
                <w:color w:val="000000"/>
                <w:lang w:val="es-CL"/>
              </w:rPr>
              <w:tab/>
              <w:t>La institución de destino se compromete a brindar todas las facilidades al estudiante visitante, a fin de que pueda tener acceso a los servicios universitarios, credenciales universitarias, asistencia médica primaria, actividades deportivas y culturales, bibliotecas y laboratorios.</w:t>
            </w:r>
          </w:p>
          <w:p w14:paraId="6A411A92" w14:textId="77777777" w:rsidR="00845FA1" w:rsidRPr="00E94F8B" w:rsidRDefault="00845FA1" w:rsidP="00845FA1">
            <w:pPr>
              <w:autoSpaceDE w:val="0"/>
              <w:autoSpaceDN w:val="0"/>
              <w:adjustRightInd w:val="0"/>
              <w:spacing w:line="276" w:lineRule="auto"/>
              <w:jc w:val="both"/>
              <w:rPr>
                <w:color w:val="000000"/>
                <w:lang w:val="es-CL"/>
              </w:rPr>
            </w:pPr>
            <w:r w:rsidRPr="00E94F8B">
              <w:rPr>
                <w:color w:val="000000"/>
                <w:lang w:val="es-CL"/>
              </w:rPr>
              <w:t>2.</w:t>
            </w:r>
            <w:r w:rsidRPr="00E94F8B">
              <w:rPr>
                <w:color w:val="000000"/>
                <w:lang w:val="es-CL"/>
              </w:rPr>
              <w:tab/>
              <w:t>La universidad de destino ayudará al estudiante a encontrar un alojamiento adecuado y le ofrecerá información sobre el campus y la ciudad.</w:t>
            </w:r>
          </w:p>
          <w:p w14:paraId="5EA55124" w14:textId="77777777" w:rsidR="00845FA1" w:rsidRPr="00E94F8B" w:rsidRDefault="00845FA1" w:rsidP="00845FA1">
            <w:pPr>
              <w:autoSpaceDE w:val="0"/>
              <w:autoSpaceDN w:val="0"/>
              <w:adjustRightInd w:val="0"/>
              <w:spacing w:line="276" w:lineRule="auto"/>
              <w:jc w:val="both"/>
              <w:rPr>
                <w:color w:val="000000"/>
                <w:lang w:val="es-CL"/>
              </w:rPr>
            </w:pPr>
            <w:r w:rsidRPr="00E94F8B">
              <w:rPr>
                <w:color w:val="000000"/>
                <w:lang w:val="es-CL"/>
              </w:rPr>
              <w:t>3.</w:t>
            </w:r>
            <w:r w:rsidRPr="00E94F8B">
              <w:rPr>
                <w:color w:val="000000"/>
                <w:lang w:val="es-CL"/>
              </w:rPr>
              <w:tab/>
              <w:t>Los estudiantes de intercambio estarán sujetos a las normas de la universidad de destino y a la reglamentación existente en la misma.</w:t>
            </w:r>
          </w:p>
          <w:p w14:paraId="0726C6D2" w14:textId="77777777" w:rsidR="00845FA1" w:rsidRPr="00E94F8B" w:rsidRDefault="00845FA1" w:rsidP="00845FA1">
            <w:pPr>
              <w:autoSpaceDE w:val="0"/>
              <w:autoSpaceDN w:val="0"/>
              <w:adjustRightInd w:val="0"/>
              <w:spacing w:line="276" w:lineRule="auto"/>
              <w:jc w:val="both"/>
              <w:rPr>
                <w:color w:val="000000"/>
                <w:lang w:val="es-CL"/>
              </w:rPr>
            </w:pPr>
            <w:r w:rsidRPr="00E94F8B">
              <w:rPr>
                <w:color w:val="000000"/>
                <w:lang w:val="es-CL"/>
              </w:rPr>
              <w:t>4.</w:t>
            </w:r>
            <w:r w:rsidRPr="00E94F8B">
              <w:rPr>
                <w:color w:val="000000"/>
                <w:lang w:val="es-CL"/>
              </w:rPr>
              <w:tab/>
              <w:t>Una vez finalizado el periodo de movilidad, la universidad de destino enviará directamente a la contraparte técnica de la universidad de origen un certificado académico oficial con las calificaciones obtenidas por sus estudiantes.</w:t>
            </w:r>
          </w:p>
          <w:p w14:paraId="75A6199D" w14:textId="77777777" w:rsidR="00845FA1" w:rsidRPr="00E94F8B" w:rsidRDefault="00845FA1" w:rsidP="00845FA1">
            <w:pPr>
              <w:autoSpaceDE w:val="0"/>
              <w:autoSpaceDN w:val="0"/>
              <w:adjustRightInd w:val="0"/>
              <w:spacing w:line="276" w:lineRule="auto"/>
              <w:jc w:val="both"/>
              <w:rPr>
                <w:color w:val="000000"/>
                <w:lang w:val="es-CL"/>
              </w:rPr>
            </w:pPr>
            <w:r w:rsidRPr="00E94F8B">
              <w:rPr>
                <w:color w:val="000000"/>
                <w:lang w:val="es-CL"/>
              </w:rPr>
              <w:t>5.</w:t>
            </w:r>
            <w:r w:rsidRPr="00E94F8B">
              <w:rPr>
                <w:color w:val="000000"/>
                <w:lang w:val="es-CL"/>
              </w:rPr>
              <w:tab/>
              <w:t>Las asignaturas o créditos cursados por los estudiantes en la universidad de destino serán reconocidas en el plan de estudios de su universidad de origen.</w:t>
            </w:r>
          </w:p>
          <w:p w14:paraId="27A52861" w14:textId="5502223A" w:rsidR="00810E5F" w:rsidRPr="00E94F8B" w:rsidRDefault="00845FA1" w:rsidP="00845FA1">
            <w:pPr>
              <w:autoSpaceDE w:val="0"/>
              <w:autoSpaceDN w:val="0"/>
              <w:adjustRightInd w:val="0"/>
              <w:spacing w:line="276" w:lineRule="auto"/>
              <w:jc w:val="both"/>
              <w:rPr>
                <w:color w:val="000000"/>
                <w:lang w:val="es-CL"/>
              </w:rPr>
            </w:pPr>
            <w:r w:rsidRPr="00E94F8B">
              <w:rPr>
                <w:color w:val="000000"/>
                <w:lang w:val="es-CL"/>
              </w:rPr>
              <w:t>6.</w:t>
            </w:r>
            <w:r w:rsidRPr="00E94F8B">
              <w:rPr>
                <w:color w:val="000000"/>
                <w:lang w:val="es-CL"/>
              </w:rPr>
              <w:tab/>
              <w:t>El plan de estudios propuesto por los estudiantes en la universidad de destino será firmado y timbrado por la universidad de origen previo a la realización de la movilidad.</w:t>
            </w:r>
          </w:p>
          <w:p w14:paraId="4DE7F2EC" w14:textId="77777777" w:rsidR="00845FA1" w:rsidRPr="00E94F8B" w:rsidRDefault="00845FA1" w:rsidP="00845FA1">
            <w:pPr>
              <w:autoSpaceDE w:val="0"/>
              <w:autoSpaceDN w:val="0"/>
              <w:adjustRightInd w:val="0"/>
              <w:spacing w:line="276" w:lineRule="auto"/>
              <w:jc w:val="both"/>
              <w:rPr>
                <w:color w:val="000000"/>
                <w:lang w:val="es-CL"/>
              </w:rPr>
            </w:pPr>
          </w:p>
          <w:p w14:paraId="6097072C" w14:textId="0AE35D8E" w:rsidR="00810E5F" w:rsidRPr="00E94F8B" w:rsidRDefault="00810E5F" w:rsidP="00810E5F">
            <w:pPr>
              <w:autoSpaceDE w:val="0"/>
              <w:autoSpaceDN w:val="0"/>
              <w:adjustRightInd w:val="0"/>
              <w:spacing w:line="276" w:lineRule="auto"/>
              <w:jc w:val="both"/>
              <w:rPr>
                <w:b/>
                <w:bCs/>
                <w:color w:val="000000"/>
                <w:lang w:val="es-CL"/>
              </w:rPr>
            </w:pPr>
            <w:r w:rsidRPr="00E94F8B">
              <w:rPr>
                <w:b/>
                <w:bCs/>
                <w:color w:val="000000"/>
                <w:lang w:val="es-CL"/>
              </w:rPr>
              <w:t>CUARTO. Contrapartes Técnicas</w:t>
            </w:r>
            <w:r w:rsidR="00845FA1" w:rsidRPr="00E94F8B">
              <w:rPr>
                <w:b/>
                <w:bCs/>
                <w:color w:val="000000"/>
                <w:lang w:val="es-CL"/>
              </w:rPr>
              <w:t>.</w:t>
            </w:r>
          </w:p>
          <w:p w14:paraId="1CFB182D" w14:textId="77777777" w:rsidR="00810E5F" w:rsidRPr="00E94F8B" w:rsidRDefault="00810E5F" w:rsidP="00810E5F">
            <w:pPr>
              <w:autoSpaceDE w:val="0"/>
              <w:autoSpaceDN w:val="0"/>
              <w:adjustRightInd w:val="0"/>
              <w:spacing w:line="276" w:lineRule="auto"/>
              <w:jc w:val="both"/>
              <w:rPr>
                <w:color w:val="000000"/>
                <w:lang w:val="es-CL"/>
              </w:rPr>
            </w:pPr>
            <w:r w:rsidRPr="00E94F8B">
              <w:rPr>
                <w:color w:val="000000"/>
                <w:lang w:val="es-CL"/>
              </w:rPr>
              <w:lastRenderedPageBreak/>
              <w:t>Para los efectos de este convenio la UC Temuco designa como contraparte técnica al Director/a de la Dirección de Relaciones Internacionales. Por su parte, ….………… designa como contraparte técnica a …………………………</w:t>
            </w:r>
          </w:p>
          <w:p w14:paraId="67DB2D1E" w14:textId="77777777" w:rsidR="00810E5F" w:rsidRPr="00E94F8B" w:rsidRDefault="00810E5F" w:rsidP="00810E5F">
            <w:pPr>
              <w:autoSpaceDE w:val="0"/>
              <w:autoSpaceDN w:val="0"/>
              <w:adjustRightInd w:val="0"/>
              <w:spacing w:line="276" w:lineRule="auto"/>
              <w:jc w:val="both"/>
              <w:rPr>
                <w:color w:val="000000"/>
                <w:lang w:val="es-CL"/>
              </w:rPr>
            </w:pPr>
          </w:p>
          <w:p w14:paraId="5E5ECFA2" w14:textId="0E9A3AC9" w:rsidR="00810E5F" w:rsidRPr="00E94F8B" w:rsidRDefault="00845FA1" w:rsidP="00810E5F">
            <w:pPr>
              <w:autoSpaceDE w:val="0"/>
              <w:autoSpaceDN w:val="0"/>
              <w:adjustRightInd w:val="0"/>
              <w:spacing w:line="276" w:lineRule="auto"/>
              <w:jc w:val="both"/>
              <w:rPr>
                <w:b/>
                <w:bCs/>
                <w:color w:val="000000"/>
                <w:lang w:val="es-CL"/>
              </w:rPr>
            </w:pPr>
            <w:r w:rsidRPr="00E94F8B">
              <w:rPr>
                <w:b/>
                <w:bCs/>
                <w:color w:val="000000"/>
                <w:lang w:val="es-CL"/>
              </w:rPr>
              <w:t>QUINTO</w:t>
            </w:r>
            <w:r w:rsidR="00810E5F" w:rsidRPr="00E94F8B">
              <w:rPr>
                <w:b/>
                <w:bCs/>
                <w:color w:val="000000"/>
                <w:lang w:val="es-CL"/>
              </w:rPr>
              <w:t>. Vigencia</w:t>
            </w:r>
          </w:p>
          <w:p w14:paraId="76505DBA" w14:textId="77777777" w:rsidR="00810E5F" w:rsidRPr="00E94F8B" w:rsidRDefault="00810E5F" w:rsidP="00810E5F">
            <w:pPr>
              <w:autoSpaceDE w:val="0"/>
              <w:autoSpaceDN w:val="0"/>
              <w:adjustRightInd w:val="0"/>
              <w:spacing w:line="276" w:lineRule="auto"/>
              <w:jc w:val="both"/>
              <w:rPr>
                <w:color w:val="000000"/>
                <w:lang w:val="es-CL"/>
              </w:rPr>
            </w:pPr>
            <w:r w:rsidRPr="00E94F8B">
              <w:rPr>
                <w:color w:val="000000"/>
                <w:lang w:val="es-CL"/>
              </w:rPr>
              <w:t xml:space="preserve">El presente Convenio tendrá duración de 5 años y podrá ser renovado por el acuerdo manifiesto de las partes mediante la suscripción de la respectiva renovación. </w:t>
            </w:r>
          </w:p>
          <w:p w14:paraId="0428ADA6" w14:textId="77777777" w:rsidR="00810E5F" w:rsidRPr="00E94F8B" w:rsidRDefault="00810E5F" w:rsidP="00810E5F">
            <w:pPr>
              <w:autoSpaceDE w:val="0"/>
              <w:autoSpaceDN w:val="0"/>
              <w:adjustRightInd w:val="0"/>
              <w:spacing w:line="276" w:lineRule="auto"/>
              <w:jc w:val="both"/>
              <w:rPr>
                <w:color w:val="000000"/>
                <w:lang w:val="es-CL"/>
              </w:rPr>
            </w:pPr>
            <w:r w:rsidRPr="00E94F8B">
              <w:rPr>
                <w:color w:val="000000"/>
                <w:lang w:val="es-CL"/>
              </w:rPr>
              <w:t>Cualquiera de las partes podrá ponerle término al presente convenio mediante comunicación escrita dirigida a la contraparte con una antelación mínima de noventa días a la fecha de término. El término anticipado, sin embargo, no obstará a la conclusión de actividades o programas en curso, de acuerdo con los convenios específicos y calendarización de cada una de ellas.</w:t>
            </w:r>
          </w:p>
          <w:p w14:paraId="279A5D32" w14:textId="77777777" w:rsidR="00810E5F" w:rsidRPr="00E94F8B" w:rsidRDefault="00810E5F" w:rsidP="00810E5F">
            <w:pPr>
              <w:autoSpaceDE w:val="0"/>
              <w:autoSpaceDN w:val="0"/>
              <w:adjustRightInd w:val="0"/>
              <w:spacing w:line="276" w:lineRule="auto"/>
              <w:jc w:val="both"/>
              <w:rPr>
                <w:color w:val="000000"/>
                <w:lang w:val="es-CL"/>
              </w:rPr>
            </w:pPr>
          </w:p>
          <w:p w14:paraId="67F6213A" w14:textId="3948C980" w:rsidR="00810E5F" w:rsidRPr="00E94F8B" w:rsidRDefault="00810E5F" w:rsidP="00810E5F">
            <w:pPr>
              <w:autoSpaceDE w:val="0"/>
              <w:autoSpaceDN w:val="0"/>
              <w:adjustRightInd w:val="0"/>
              <w:spacing w:line="276" w:lineRule="auto"/>
              <w:jc w:val="both"/>
              <w:rPr>
                <w:b/>
                <w:bCs/>
                <w:color w:val="000000"/>
                <w:lang w:val="es-CL"/>
              </w:rPr>
            </w:pPr>
            <w:r w:rsidRPr="00E94F8B">
              <w:rPr>
                <w:b/>
                <w:bCs/>
                <w:color w:val="000000"/>
                <w:lang w:val="es-CL"/>
              </w:rPr>
              <w:t>S</w:t>
            </w:r>
            <w:r w:rsidR="00845FA1" w:rsidRPr="00E94F8B">
              <w:rPr>
                <w:b/>
                <w:bCs/>
                <w:color w:val="000000"/>
                <w:lang w:val="es-CL"/>
              </w:rPr>
              <w:t>EXTO</w:t>
            </w:r>
            <w:r w:rsidRPr="00E94F8B">
              <w:rPr>
                <w:b/>
                <w:bCs/>
                <w:color w:val="000000"/>
                <w:lang w:val="es-CL"/>
              </w:rPr>
              <w:t>. Resolución de Controversias</w:t>
            </w:r>
          </w:p>
          <w:p w14:paraId="686594A5" w14:textId="77777777" w:rsidR="00810E5F" w:rsidRPr="00E94F8B" w:rsidRDefault="00810E5F" w:rsidP="00810E5F">
            <w:pPr>
              <w:autoSpaceDE w:val="0"/>
              <w:autoSpaceDN w:val="0"/>
              <w:adjustRightInd w:val="0"/>
              <w:spacing w:line="276" w:lineRule="auto"/>
              <w:jc w:val="both"/>
              <w:rPr>
                <w:color w:val="000000"/>
                <w:lang w:val="es-CL"/>
              </w:rPr>
            </w:pPr>
            <w:r w:rsidRPr="00E94F8B">
              <w:rPr>
                <w:color w:val="000000"/>
                <w:lang w:val="es-CL"/>
              </w:rPr>
              <w:t>Para resolver las dudas que pueden surgir en la ejecución e interpretación del presente convenio, las partes reunirán esfuerzos en la búsqueda de una solución consensual.</w:t>
            </w:r>
          </w:p>
          <w:p w14:paraId="1C047155" w14:textId="77777777" w:rsidR="00810E5F" w:rsidRPr="00E94F8B" w:rsidRDefault="00810E5F" w:rsidP="00810E5F">
            <w:pPr>
              <w:autoSpaceDE w:val="0"/>
              <w:autoSpaceDN w:val="0"/>
              <w:adjustRightInd w:val="0"/>
              <w:spacing w:line="276" w:lineRule="auto"/>
              <w:jc w:val="both"/>
              <w:rPr>
                <w:color w:val="000000"/>
                <w:lang w:val="es-CL"/>
              </w:rPr>
            </w:pPr>
            <w:r w:rsidRPr="00E94F8B">
              <w:rPr>
                <w:color w:val="000000"/>
                <w:lang w:val="es-CL"/>
              </w:rPr>
              <w:t>No siendo posible, las partes indicarán, de común acuerdo, un tercero, persona física instruida en arbitraje internacional, para actuar como mediador y resolver las controversias basándose en la legislación de ambos los países.</w:t>
            </w:r>
          </w:p>
          <w:p w14:paraId="717C993A" w14:textId="77777777" w:rsidR="00810E5F" w:rsidRPr="00E94F8B" w:rsidRDefault="00810E5F" w:rsidP="00810E5F">
            <w:pPr>
              <w:autoSpaceDE w:val="0"/>
              <w:autoSpaceDN w:val="0"/>
              <w:adjustRightInd w:val="0"/>
              <w:spacing w:line="276" w:lineRule="auto"/>
              <w:jc w:val="both"/>
              <w:rPr>
                <w:color w:val="000000"/>
                <w:lang w:val="es-CL"/>
              </w:rPr>
            </w:pPr>
          </w:p>
          <w:p w14:paraId="540F2D9F" w14:textId="6D30A739" w:rsidR="00810E5F" w:rsidRPr="00E94F8B" w:rsidRDefault="00845FA1" w:rsidP="00810E5F">
            <w:pPr>
              <w:autoSpaceDE w:val="0"/>
              <w:autoSpaceDN w:val="0"/>
              <w:adjustRightInd w:val="0"/>
              <w:spacing w:line="276" w:lineRule="auto"/>
              <w:jc w:val="both"/>
              <w:rPr>
                <w:b/>
                <w:bCs/>
                <w:color w:val="000000"/>
                <w:lang w:val="es-CL"/>
              </w:rPr>
            </w:pPr>
            <w:r w:rsidRPr="00E94F8B">
              <w:rPr>
                <w:b/>
                <w:bCs/>
                <w:color w:val="000000"/>
                <w:lang w:val="es-CL"/>
              </w:rPr>
              <w:t>SÉPTIMO</w:t>
            </w:r>
            <w:r w:rsidR="00810E5F" w:rsidRPr="00E94F8B">
              <w:rPr>
                <w:b/>
                <w:bCs/>
                <w:color w:val="000000"/>
                <w:lang w:val="es-CL"/>
              </w:rPr>
              <w:t>. Personerías</w:t>
            </w:r>
          </w:p>
          <w:p w14:paraId="655607CC" w14:textId="77777777" w:rsidR="00810E5F" w:rsidRPr="00E94F8B" w:rsidRDefault="00810E5F" w:rsidP="00810E5F">
            <w:pPr>
              <w:autoSpaceDE w:val="0"/>
              <w:autoSpaceDN w:val="0"/>
              <w:adjustRightInd w:val="0"/>
              <w:spacing w:line="276" w:lineRule="auto"/>
              <w:jc w:val="both"/>
              <w:rPr>
                <w:color w:val="000000"/>
                <w:lang w:val="es-CL"/>
              </w:rPr>
            </w:pPr>
            <w:r w:rsidRPr="00E94F8B">
              <w:rPr>
                <w:color w:val="000000"/>
                <w:lang w:val="es-CL"/>
              </w:rPr>
              <w:t>La personería de don XXXXX, consta en  …….</w:t>
            </w:r>
          </w:p>
          <w:p w14:paraId="3076118D" w14:textId="77777777" w:rsidR="00810E5F" w:rsidRPr="00E94F8B" w:rsidRDefault="00810E5F" w:rsidP="00810E5F">
            <w:pPr>
              <w:autoSpaceDE w:val="0"/>
              <w:autoSpaceDN w:val="0"/>
              <w:adjustRightInd w:val="0"/>
              <w:spacing w:line="276" w:lineRule="auto"/>
              <w:jc w:val="both"/>
              <w:rPr>
                <w:color w:val="000000"/>
                <w:lang w:val="es-CL"/>
              </w:rPr>
            </w:pPr>
          </w:p>
          <w:p w14:paraId="3FAFC4D7" w14:textId="77777777" w:rsidR="005F0206" w:rsidRPr="005F0206" w:rsidRDefault="005F0206" w:rsidP="005F0206">
            <w:pPr>
              <w:autoSpaceDE w:val="0"/>
              <w:autoSpaceDN w:val="0"/>
              <w:adjustRightInd w:val="0"/>
              <w:spacing w:line="276" w:lineRule="auto"/>
              <w:jc w:val="both"/>
              <w:rPr>
                <w:color w:val="000000"/>
                <w:lang w:val="es-CL"/>
              </w:rPr>
            </w:pPr>
            <w:bookmarkStart w:id="0" w:name="_Hlk193118656"/>
            <w:r w:rsidRPr="005F0206">
              <w:rPr>
                <w:color w:val="000000"/>
                <w:lang w:val="es-CL"/>
              </w:rPr>
              <w:t xml:space="preserve">La personería de doña </w:t>
            </w:r>
            <w:r w:rsidRPr="005F0206">
              <w:rPr>
                <w:b/>
                <w:color w:val="000000"/>
                <w:lang w:val="es-CL"/>
              </w:rPr>
              <w:t>Marcela Eugenia Momberg Alarcón</w:t>
            </w:r>
            <w:r w:rsidRPr="005F0206">
              <w:rPr>
                <w:color w:val="000000"/>
                <w:lang w:val="es-CL"/>
              </w:rPr>
              <w:t xml:space="preserve"> para firmar en representación de la Universidad Católica de Temuco, consta en Decreto de Gran Cancillería N° 3/2025, reducido a escritura pública con fecha 6 de marzo de 2025, en la Novena Notaría de la ciudad de Temuco, inscrita en el repertorio de instrumentos públicos Nº 312-2025.</w:t>
            </w:r>
            <w:r w:rsidRPr="005F0206">
              <w:rPr>
                <w:color w:val="000000"/>
                <w:lang w:val="es-CL"/>
              </w:rPr>
              <w:tab/>
            </w:r>
          </w:p>
          <w:bookmarkEnd w:id="0"/>
          <w:p w14:paraId="3C8C0C0A" w14:textId="6A00E721" w:rsidR="00810E5F" w:rsidRPr="00E94F8B" w:rsidRDefault="00810E5F" w:rsidP="00810E5F">
            <w:pPr>
              <w:autoSpaceDE w:val="0"/>
              <w:autoSpaceDN w:val="0"/>
              <w:adjustRightInd w:val="0"/>
              <w:spacing w:line="276" w:lineRule="auto"/>
              <w:jc w:val="both"/>
              <w:rPr>
                <w:color w:val="000000"/>
                <w:lang w:val="es-CL"/>
              </w:rPr>
            </w:pPr>
            <w:r w:rsidRPr="00E94F8B">
              <w:rPr>
                <w:color w:val="000000"/>
                <w:lang w:val="es-CL"/>
              </w:rPr>
              <w:tab/>
            </w:r>
          </w:p>
          <w:p w14:paraId="77E95813" w14:textId="416DF217" w:rsidR="00810E5F" w:rsidRPr="00E94F8B" w:rsidRDefault="00845FA1" w:rsidP="00810E5F">
            <w:pPr>
              <w:autoSpaceDE w:val="0"/>
              <w:autoSpaceDN w:val="0"/>
              <w:adjustRightInd w:val="0"/>
              <w:spacing w:line="276" w:lineRule="auto"/>
              <w:jc w:val="both"/>
              <w:rPr>
                <w:b/>
                <w:bCs/>
                <w:color w:val="000000"/>
                <w:lang w:val="es-CL"/>
              </w:rPr>
            </w:pPr>
            <w:r w:rsidRPr="00E94F8B">
              <w:rPr>
                <w:b/>
                <w:bCs/>
                <w:color w:val="000000"/>
                <w:lang w:val="es-CL"/>
              </w:rPr>
              <w:lastRenderedPageBreak/>
              <w:t>OCTAVO.</w:t>
            </w:r>
            <w:r w:rsidR="00810E5F" w:rsidRPr="00E94F8B">
              <w:rPr>
                <w:b/>
                <w:bCs/>
                <w:color w:val="000000"/>
                <w:lang w:val="es-CL"/>
              </w:rPr>
              <w:t xml:space="preserve"> Cumplimiento artículo 9 inciso tercero ley N° 21.369 sobre acoso </w:t>
            </w:r>
          </w:p>
          <w:p w14:paraId="4DE4CFE8" w14:textId="20A880EF" w:rsidR="00810E5F" w:rsidRPr="00E94F8B" w:rsidRDefault="00810E5F" w:rsidP="00810E5F">
            <w:pPr>
              <w:autoSpaceDE w:val="0"/>
              <w:autoSpaceDN w:val="0"/>
              <w:adjustRightInd w:val="0"/>
              <w:spacing w:line="276" w:lineRule="auto"/>
              <w:jc w:val="both"/>
              <w:rPr>
                <w:b/>
                <w:bCs/>
                <w:color w:val="000000"/>
                <w:lang w:val="es-CL"/>
              </w:rPr>
            </w:pPr>
            <w:r w:rsidRPr="00E94F8B">
              <w:rPr>
                <w:b/>
                <w:bCs/>
                <w:color w:val="000000"/>
                <w:lang w:val="es-CL"/>
              </w:rPr>
              <w:t>sexual, violencia y discriminación de género en el ámbito de la educación superior.</w:t>
            </w:r>
          </w:p>
          <w:p w14:paraId="5E08CCA0" w14:textId="6B45D05E" w:rsidR="00810E5F" w:rsidRPr="00E94F8B" w:rsidRDefault="00810E5F" w:rsidP="00810E5F">
            <w:pPr>
              <w:autoSpaceDE w:val="0"/>
              <w:autoSpaceDN w:val="0"/>
              <w:adjustRightInd w:val="0"/>
              <w:spacing w:line="276" w:lineRule="auto"/>
              <w:jc w:val="both"/>
              <w:rPr>
                <w:color w:val="000000"/>
                <w:lang w:val="es-CL"/>
              </w:rPr>
            </w:pPr>
            <w:r w:rsidRPr="00E94F8B">
              <w:rPr>
                <w:color w:val="000000"/>
                <w:lang w:val="es-CL"/>
              </w:rPr>
              <w:t xml:space="preserve">Las partes acuerdan que, de conformidad a lo dispuesto en la ley No21.369, forman parte integrante del presente instrumento la política integral contra el acoso sexual, la violencia y la discriminación de género de la UC Temuco, la cual se encuentra conformada por (i) la Política de Género de la UC Temuco (DR 35/2019) (ii) el Modelo de prevención del acoso, la violencia y la discriminación de género de la UC Temuco (DR 113/2022), (iii) el Reglamento para la investigación, sanción y reparación del acoso sexual, la violencia y la discriminación de Género de la UC Temuco (DR 114/2022); (iv) el Protocolo de actuación frente a casos de violencia de género de la UC Temuco (Res. Secretaría General 24/2020); (v) el Protocolo de identidad de género y uso de nombre social (Res. Secretaría General 17/2021); y (vi) el Protocolo de </w:t>
            </w:r>
            <w:r w:rsidR="00E94F8B" w:rsidRPr="00E94F8B">
              <w:rPr>
                <w:color w:val="000000"/>
                <w:lang w:val="es-CL"/>
              </w:rPr>
              <w:t>atención</w:t>
            </w:r>
            <w:r w:rsidRPr="00E94F8B">
              <w:rPr>
                <w:color w:val="000000"/>
                <w:lang w:val="es-CL"/>
              </w:rPr>
              <w:t xml:space="preserve"> y </w:t>
            </w:r>
            <w:r w:rsidR="00E94F8B" w:rsidRPr="00E94F8B">
              <w:rPr>
                <w:color w:val="000000"/>
                <w:lang w:val="es-CL"/>
              </w:rPr>
              <w:t>acompañamiento</w:t>
            </w:r>
            <w:r w:rsidRPr="00E94F8B">
              <w:rPr>
                <w:color w:val="000000"/>
                <w:lang w:val="es-CL"/>
              </w:rPr>
              <w:t xml:space="preserve"> a personas afectadas por violencia de género; o la normativa que los reemplace o modifique, documentos que se encuentran disponibles en la página web de libre acceso al público https://direcciongenero.uct.cl/, normativa que declaran conocer y resulta vinculante para las partes. </w:t>
            </w:r>
          </w:p>
          <w:p w14:paraId="129EEBB2" w14:textId="31E5631D" w:rsidR="00810E5F" w:rsidRPr="00E94F8B" w:rsidRDefault="00810E5F" w:rsidP="00810E5F">
            <w:pPr>
              <w:autoSpaceDE w:val="0"/>
              <w:autoSpaceDN w:val="0"/>
              <w:adjustRightInd w:val="0"/>
              <w:spacing w:line="276" w:lineRule="auto"/>
              <w:jc w:val="both"/>
              <w:rPr>
                <w:color w:val="000000"/>
                <w:lang w:val="es-CL"/>
              </w:rPr>
            </w:pPr>
          </w:p>
          <w:p w14:paraId="48182D92" w14:textId="0DB98910" w:rsidR="00C82885" w:rsidRPr="00E94F8B" w:rsidRDefault="00C82885" w:rsidP="00810E5F">
            <w:pPr>
              <w:autoSpaceDE w:val="0"/>
              <w:autoSpaceDN w:val="0"/>
              <w:adjustRightInd w:val="0"/>
              <w:spacing w:line="276" w:lineRule="auto"/>
              <w:jc w:val="both"/>
              <w:rPr>
                <w:color w:val="000000"/>
                <w:lang w:val="es-CL"/>
              </w:rPr>
            </w:pPr>
          </w:p>
          <w:p w14:paraId="21CBEACE" w14:textId="22F2E24E" w:rsidR="00C82885" w:rsidRPr="00E94F8B" w:rsidRDefault="00C82885" w:rsidP="00810E5F">
            <w:pPr>
              <w:autoSpaceDE w:val="0"/>
              <w:autoSpaceDN w:val="0"/>
              <w:adjustRightInd w:val="0"/>
              <w:spacing w:line="276" w:lineRule="auto"/>
              <w:jc w:val="both"/>
              <w:rPr>
                <w:color w:val="000000"/>
                <w:lang w:val="es-CL"/>
              </w:rPr>
            </w:pPr>
          </w:p>
          <w:p w14:paraId="5AE093B0" w14:textId="77777777" w:rsidR="00C82885" w:rsidRPr="00E94F8B" w:rsidRDefault="00C82885" w:rsidP="00810E5F">
            <w:pPr>
              <w:autoSpaceDE w:val="0"/>
              <w:autoSpaceDN w:val="0"/>
              <w:adjustRightInd w:val="0"/>
              <w:spacing w:line="276" w:lineRule="auto"/>
              <w:jc w:val="both"/>
              <w:rPr>
                <w:color w:val="000000"/>
                <w:lang w:val="es-CL"/>
              </w:rPr>
            </w:pPr>
          </w:p>
          <w:p w14:paraId="01636A12" w14:textId="416D7FCB" w:rsidR="00D00E05" w:rsidRPr="00E94F8B" w:rsidRDefault="00416389" w:rsidP="00810E5F">
            <w:pPr>
              <w:autoSpaceDE w:val="0"/>
              <w:autoSpaceDN w:val="0"/>
              <w:adjustRightInd w:val="0"/>
              <w:spacing w:line="276" w:lineRule="auto"/>
              <w:jc w:val="both"/>
              <w:rPr>
                <w:color w:val="000000"/>
                <w:lang w:val="es-CL"/>
              </w:rPr>
            </w:pPr>
            <w:r w:rsidRPr="00E94F8B">
              <w:rPr>
                <w:color w:val="000000"/>
                <w:lang w:val="es-CL"/>
              </w:rPr>
              <w:t xml:space="preserve">Como testimonio de la aprobación en los términos de los artículos supra, las autoridades competentes, representantes legales de la </w:t>
            </w:r>
            <w:r w:rsidRPr="00E94F8B">
              <w:rPr>
                <w:b/>
                <w:bCs/>
                <w:color w:val="FF0000"/>
                <w:lang w:val="es-CL"/>
              </w:rPr>
              <w:t>Universidad</w:t>
            </w:r>
            <w:r w:rsidRPr="00E94F8B">
              <w:rPr>
                <w:b/>
                <w:bCs/>
                <w:color w:val="000000"/>
                <w:lang w:val="es-CL"/>
              </w:rPr>
              <w:t xml:space="preserve"> </w:t>
            </w:r>
            <w:r w:rsidRPr="00E94F8B">
              <w:rPr>
                <w:color w:val="000000"/>
                <w:lang w:val="es-CL"/>
              </w:rPr>
              <w:t>y de la      </w:t>
            </w:r>
            <w:r w:rsidRPr="00E94F8B">
              <w:rPr>
                <w:b/>
                <w:bCs/>
                <w:color w:val="000000"/>
                <w:lang w:val="es-CL"/>
              </w:rPr>
              <w:t>Universidad Católica de Temuco</w:t>
            </w:r>
            <w:r w:rsidRPr="00E94F8B">
              <w:rPr>
                <w:color w:val="000000"/>
                <w:lang w:val="es-CL"/>
              </w:rPr>
              <w:t xml:space="preserve"> firman el presente convenio en 2 (dos) ejemplares bilingües, en portugués y español, de igual tenor y forma para los fines que se destinan.</w:t>
            </w:r>
          </w:p>
          <w:p w14:paraId="20CC68D0" w14:textId="77777777" w:rsidR="00416389" w:rsidRPr="00E94F8B" w:rsidRDefault="00416389" w:rsidP="00810E5F">
            <w:pPr>
              <w:autoSpaceDE w:val="0"/>
              <w:autoSpaceDN w:val="0"/>
              <w:adjustRightInd w:val="0"/>
              <w:spacing w:line="276" w:lineRule="auto"/>
              <w:jc w:val="both"/>
              <w:rPr>
                <w:color w:val="000000"/>
                <w:lang w:val="es-CL"/>
              </w:rPr>
            </w:pPr>
          </w:p>
          <w:p w14:paraId="39B21304" w14:textId="77777777" w:rsidR="00D00E05" w:rsidRPr="00E94F8B" w:rsidRDefault="00D00E05" w:rsidP="00D00E05">
            <w:pPr>
              <w:autoSpaceDE w:val="0"/>
              <w:autoSpaceDN w:val="0"/>
              <w:adjustRightInd w:val="0"/>
              <w:spacing w:line="276" w:lineRule="auto"/>
              <w:jc w:val="both"/>
              <w:rPr>
                <w:color w:val="000000"/>
                <w:lang w:val="es-CL"/>
              </w:rPr>
            </w:pPr>
            <w:r w:rsidRPr="00E94F8B">
              <w:rPr>
                <w:b/>
                <w:bCs/>
                <w:color w:val="000000"/>
                <w:lang w:val="es-CL"/>
              </w:rPr>
              <w:t>Fecha:</w:t>
            </w:r>
            <w:r w:rsidRPr="00E94F8B">
              <w:rPr>
                <w:color w:val="000000"/>
                <w:lang w:val="es-CL"/>
              </w:rPr>
              <w:t xml:space="preserve"> ____/____/________</w:t>
            </w:r>
          </w:p>
          <w:p w14:paraId="211FE391" w14:textId="3FCF4886" w:rsidR="00D00E05" w:rsidRPr="00E94F8B" w:rsidRDefault="00D00E05" w:rsidP="00D00E05">
            <w:pPr>
              <w:autoSpaceDE w:val="0"/>
              <w:autoSpaceDN w:val="0"/>
              <w:adjustRightInd w:val="0"/>
              <w:spacing w:line="276" w:lineRule="auto"/>
              <w:jc w:val="both"/>
              <w:rPr>
                <w:color w:val="000000"/>
                <w:lang w:val="es-CL"/>
              </w:rPr>
            </w:pPr>
          </w:p>
          <w:p w14:paraId="0E1E261B" w14:textId="68CD5EC5" w:rsidR="00D00E05" w:rsidRPr="00E94F8B" w:rsidRDefault="00D00E05" w:rsidP="00D00E05">
            <w:pPr>
              <w:autoSpaceDE w:val="0"/>
              <w:autoSpaceDN w:val="0"/>
              <w:adjustRightInd w:val="0"/>
              <w:spacing w:line="276" w:lineRule="auto"/>
              <w:jc w:val="both"/>
              <w:rPr>
                <w:color w:val="000000"/>
                <w:lang w:val="es-CL"/>
              </w:rPr>
            </w:pPr>
          </w:p>
          <w:p w14:paraId="29B9AAB9" w14:textId="77777777" w:rsidR="00D00E05" w:rsidRPr="00E94F8B" w:rsidRDefault="00D00E05" w:rsidP="00D00E05">
            <w:pPr>
              <w:autoSpaceDE w:val="0"/>
              <w:autoSpaceDN w:val="0"/>
              <w:adjustRightInd w:val="0"/>
              <w:spacing w:line="276" w:lineRule="auto"/>
              <w:jc w:val="both"/>
              <w:rPr>
                <w:color w:val="000000"/>
                <w:lang w:val="es-CL"/>
              </w:rPr>
            </w:pPr>
          </w:p>
          <w:p w14:paraId="2185758F" w14:textId="17FBBE60" w:rsidR="00D00E05" w:rsidRPr="00E94F8B" w:rsidRDefault="00D00E05" w:rsidP="00D00E05">
            <w:pPr>
              <w:autoSpaceDE w:val="0"/>
              <w:autoSpaceDN w:val="0"/>
              <w:adjustRightInd w:val="0"/>
              <w:spacing w:line="276" w:lineRule="auto"/>
              <w:jc w:val="both"/>
              <w:rPr>
                <w:color w:val="000000"/>
                <w:lang w:val="es-CL"/>
              </w:rPr>
            </w:pPr>
          </w:p>
          <w:p w14:paraId="2FC33108" w14:textId="77777777" w:rsidR="00D00E05" w:rsidRPr="00E94F8B" w:rsidRDefault="00D00E05" w:rsidP="00D00E05">
            <w:pPr>
              <w:autoSpaceDE w:val="0"/>
              <w:autoSpaceDN w:val="0"/>
              <w:adjustRightInd w:val="0"/>
              <w:spacing w:line="276" w:lineRule="auto"/>
              <w:jc w:val="both"/>
              <w:rPr>
                <w:color w:val="000000"/>
                <w:lang w:val="es-CL"/>
              </w:rPr>
            </w:pPr>
          </w:p>
          <w:p w14:paraId="1705ECF6" w14:textId="37BF16CB" w:rsidR="00D00E05" w:rsidRPr="00E94F8B" w:rsidRDefault="005F0206" w:rsidP="00D00E05">
            <w:pPr>
              <w:spacing w:line="276" w:lineRule="auto"/>
              <w:jc w:val="center"/>
              <w:rPr>
                <w:rFonts w:eastAsia="NotDefSpecial"/>
                <w:b/>
                <w:bCs/>
                <w:lang w:val="es-CL"/>
              </w:rPr>
            </w:pPr>
            <w:r>
              <w:rPr>
                <w:rFonts w:eastAsia="NotDefSpecial"/>
                <w:b/>
                <w:bCs/>
                <w:lang w:val="es-CL"/>
              </w:rPr>
              <w:t>Marcela Momberg Alarcón</w:t>
            </w:r>
          </w:p>
          <w:p w14:paraId="59605A7B" w14:textId="38DA35CD" w:rsidR="00D00E05" w:rsidRPr="00E94F8B" w:rsidRDefault="00D00E05" w:rsidP="00D00E05">
            <w:pPr>
              <w:spacing w:line="276" w:lineRule="auto"/>
              <w:jc w:val="center"/>
              <w:rPr>
                <w:rFonts w:eastAsia="NotDefSpecial"/>
                <w:b/>
                <w:bCs/>
                <w:lang w:val="es-CL"/>
              </w:rPr>
            </w:pPr>
            <w:r w:rsidRPr="00E94F8B">
              <w:rPr>
                <w:rFonts w:eastAsia="NotDefSpecial"/>
                <w:b/>
                <w:bCs/>
                <w:lang w:val="es-CL"/>
              </w:rPr>
              <w:t>Rector</w:t>
            </w:r>
            <w:r w:rsidR="005F0206">
              <w:rPr>
                <w:rFonts w:eastAsia="NotDefSpecial"/>
                <w:b/>
                <w:bCs/>
                <w:lang w:val="es-CL"/>
              </w:rPr>
              <w:t>a</w:t>
            </w:r>
          </w:p>
          <w:p w14:paraId="2AEB115D" w14:textId="607BF49A" w:rsidR="00D00E05" w:rsidRPr="00E94F8B" w:rsidRDefault="00D00E05" w:rsidP="00D00E05">
            <w:pPr>
              <w:autoSpaceDE w:val="0"/>
              <w:autoSpaceDN w:val="0"/>
              <w:adjustRightInd w:val="0"/>
              <w:spacing w:line="276" w:lineRule="auto"/>
              <w:jc w:val="center"/>
              <w:rPr>
                <w:b/>
                <w:bCs/>
                <w:color w:val="000000"/>
                <w:lang w:val="es-CL"/>
              </w:rPr>
            </w:pPr>
            <w:r w:rsidRPr="00E94F8B">
              <w:rPr>
                <w:rFonts w:eastAsia="NotDefSpecial"/>
                <w:b/>
                <w:bCs/>
                <w:lang w:val="es-CL"/>
              </w:rPr>
              <w:t>Universidad Católica de Temuco</w:t>
            </w:r>
          </w:p>
          <w:p w14:paraId="7E1588FD" w14:textId="77777777" w:rsidR="00D00E05" w:rsidRPr="00E94F8B" w:rsidRDefault="00D00E05" w:rsidP="00D00E05">
            <w:pPr>
              <w:autoSpaceDE w:val="0"/>
              <w:autoSpaceDN w:val="0"/>
              <w:adjustRightInd w:val="0"/>
              <w:spacing w:line="276" w:lineRule="auto"/>
              <w:jc w:val="both"/>
              <w:rPr>
                <w:color w:val="000000"/>
                <w:lang w:val="es-CL"/>
              </w:rPr>
            </w:pPr>
          </w:p>
          <w:p w14:paraId="76BE3D17" w14:textId="5F69EF7D" w:rsidR="00D00E05" w:rsidRPr="00E94F8B" w:rsidRDefault="00D00E05" w:rsidP="00D00E05">
            <w:pPr>
              <w:autoSpaceDE w:val="0"/>
              <w:autoSpaceDN w:val="0"/>
              <w:adjustRightInd w:val="0"/>
              <w:spacing w:line="276" w:lineRule="auto"/>
              <w:jc w:val="both"/>
              <w:rPr>
                <w:color w:val="000000"/>
                <w:lang w:val="es-CL"/>
              </w:rPr>
            </w:pPr>
          </w:p>
        </w:tc>
        <w:tc>
          <w:tcPr>
            <w:tcW w:w="544" w:type="dxa"/>
          </w:tcPr>
          <w:p w14:paraId="7B3A8F1E" w14:textId="77777777" w:rsidR="00A8023E" w:rsidRPr="005F0206" w:rsidRDefault="00A8023E" w:rsidP="00F832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jc w:val="both"/>
              <w:rPr>
                <w:lang w:val="es-CL"/>
              </w:rPr>
            </w:pPr>
          </w:p>
        </w:tc>
        <w:tc>
          <w:tcPr>
            <w:tcW w:w="4990" w:type="dxa"/>
          </w:tcPr>
          <w:p w14:paraId="40E9B8E8" w14:textId="77777777" w:rsidR="00530A0B" w:rsidRPr="005F0206" w:rsidRDefault="00530A0B" w:rsidP="00810E5F">
            <w:pPr>
              <w:autoSpaceDE w:val="0"/>
              <w:autoSpaceDN w:val="0"/>
              <w:adjustRightInd w:val="0"/>
              <w:spacing w:line="276" w:lineRule="auto"/>
              <w:jc w:val="both"/>
              <w:rPr>
                <w:lang w:val="es-CL"/>
              </w:rPr>
            </w:pPr>
          </w:p>
          <w:p w14:paraId="3DD724B5" w14:textId="2A1676C9" w:rsidR="00810E5F" w:rsidRPr="00E94F8B" w:rsidRDefault="004022B9" w:rsidP="00810E5F">
            <w:pPr>
              <w:autoSpaceDE w:val="0"/>
              <w:autoSpaceDN w:val="0"/>
              <w:adjustRightInd w:val="0"/>
              <w:spacing w:line="276" w:lineRule="auto"/>
              <w:jc w:val="both"/>
              <w:rPr>
                <w:lang w:val="pt-BR"/>
              </w:rPr>
            </w:pPr>
            <w:r w:rsidRPr="00E94F8B">
              <w:rPr>
                <w:lang w:val="pt-BR"/>
              </w:rPr>
              <w:t>A Universidade, doravante denominada XXX, neste ato representada pelo Reitor XXXXXX, e a Universidad Católica de Temuco, doravante aqui referida como UC Temuco, com sede na Avenida Alemania 0211, Temuco, representada por seu Reitor</w:t>
            </w:r>
            <w:r w:rsidR="005F0206">
              <w:rPr>
                <w:lang w:val="pt-BR"/>
              </w:rPr>
              <w:t>a</w:t>
            </w:r>
            <w:r w:rsidRPr="00E94F8B">
              <w:rPr>
                <w:lang w:val="pt-BR"/>
              </w:rPr>
              <w:t>, Do</w:t>
            </w:r>
            <w:r w:rsidR="005F0206">
              <w:rPr>
                <w:lang w:val="pt-BR"/>
              </w:rPr>
              <w:t>ña</w:t>
            </w:r>
            <w:r w:rsidRPr="00E94F8B">
              <w:rPr>
                <w:lang w:val="pt-BR"/>
              </w:rPr>
              <w:t xml:space="preserve"> </w:t>
            </w:r>
            <w:r w:rsidR="005F0206">
              <w:rPr>
                <w:lang w:val="pt-BR"/>
              </w:rPr>
              <w:t>Marcela Eugenia Momberg Alarcón</w:t>
            </w:r>
            <w:r w:rsidRPr="00E94F8B">
              <w:rPr>
                <w:lang w:val="pt-BR"/>
              </w:rPr>
              <w:t>, ligadas por interesses acadêmicos e culturais comuns, firmam o presente Acordo de Cooperação Acadêmica, observando as seguintes cláusulas:</w:t>
            </w:r>
          </w:p>
          <w:p w14:paraId="29013C2A" w14:textId="2F6DEEDA" w:rsidR="00810E5F" w:rsidRPr="00E94F8B" w:rsidRDefault="00810E5F" w:rsidP="00810E5F">
            <w:pPr>
              <w:autoSpaceDE w:val="0"/>
              <w:autoSpaceDN w:val="0"/>
              <w:adjustRightInd w:val="0"/>
              <w:spacing w:line="276" w:lineRule="auto"/>
              <w:jc w:val="both"/>
              <w:rPr>
                <w:lang w:val="pt-BR"/>
              </w:rPr>
            </w:pPr>
          </w:p>
          <w:p w14:paraId="7D870250" w14:textId="665F2D19" w:rsidR="00530A0B" w:rsidRPr="00E94F8B" w:rsidRDefault="00E94F8B" w:rsidP="00530A0B">
            <w:pPr>
              <w:autoSpaceDE w:val="0"/>
              <w:autoSpaceDN w:val="0"/>
              <w:adjustRightInd w:val="0"/>
              <w:spacing w:line="276" w:lineRule="auto"/>
              <w:jc w:val="both"/>
              <w:rPr>
                <w:b/>
                <w:bCs/>
                <w:lang w:val="pt-BR"/>
              </w:rPr>
            </w:pPr>
            <w:r w:rsidRPr="00E94F8B">
              <w:rPr>
                <w:b/>
                <w:bCs/>
                <w:lang w:val="pt-BR"/>
              </w:rPr>
              <w:t>PRIMEIRO.</w:t>
            </w:r>
            <w:r w:rsidR="00530A0B" w:rsidRPr="00E94F8B">
              <w:rPr>
                <w:b/>
                <w:bCs/>
                <w:lang w:val="pt-BR"/>
              </w:rPr>
              <w:t xml:space="preserve"> Objeto</w:t>
            </w:r>
            <w:r w:rsidR="00416389" w:rsidRPr="00E94F8B">
              <w:rPr>
                <w:b/>
                <w:bCs/>
                <w:lang w:val="pt-BR"/>
              </w:rPr>
              <w:t>.</w:t>
            </w:r>
          </w:p>
          <w:p w14:paraId="569A7B90" w14:textId="7BC92EB2" w:rsidR="00845FA1" w:rsidRPr="00E94F8B" w:rsidRDefault="00530A0B" w:rsidP="00530A0B">
            <w:pPr>
              <w:autoSpaceDE w:val="0"/>
              <w:autoSpaceDN w:val="0"/>
              <w:adjustRightInd w:val="0"/>
              <w:spacing w:line="276" w:lineRule="auto"/>
              <w:jc w:val="both"/>
              <w:rPr>
                <w:lang w:val="pt-BR"/>
              </w:rPr>
            </w:pPr>
            <w:r w:rsidRPr="00E94F8B">
              <w:rPr>
                <w:lang w:val="pt-BR"/>
              </w:rPr>
              <w:t xml:space="preserve">Este convênio é firmado com o objetivo de realizar intercâmbios </w:t>
            </w:r>
            <w:r w:rsidR="00D819F3">
              <w:rPr>
                <w:lang w:val="pt-BR"/>
              </w:rPr>
              <w:t xml:space="preserve">acadêmicos e </w:t>
            </w:r>
            <w:r w:rsidRPr="00E94F8B">
              <w:rPr>
                <w:lang w:val="pt-BR"/>
              </w:rPr>
              <w:t>estudantis entre as universidades participantes, tanto na graduação quanto na pós-graduação</w:t>
            </w:r>
            <w:r w:rsidR="00D819F3">
              <w:rPr>
                <w:lang w:val="pt-BR"/>
              </w:rPr>
              <w:t>.</w:t>
            </w:r>
          </w:p>
          <w:p w14:paraId="22834C0E" w14:textId="77777777" w:rsidR="00530A0B" w:rsidRPr="00E94F8B" w:rsidRDefault="00530A0B" w:rsidP="00530A0B">
            <w:pPr>
              <w:autoSpaceDE w:val="0"/>
              <w:autoSpaceDN w:val="0"/>
              <w:adjustRightInd w:val="0"/>
              <w:spacing w:line="276" w:lineRule="auto"/>
              <w:jc w:val="both"/>
              <w:rPr>
                <w:lang w:val="pt-BR"/>
              </w:rPr>
            </w:pPr>
          </w:p>
          <w:p w14:paraId="7127917A" w14:textId="22107600" w:rsidR="00530A0B" w:rsidRPr="00E94F8B" w:rsidRDefault="00E94F8B" w:rsidP="00530A0B">
            <w:pPr>
              <w:autoSpaceDE w:val="0"/>
              <w:autoSpaceDN w:val="0"/>
              <w:adjustRightInd w:val="0"/>
              <w:spacing w:line="276" w:lineRule="auto"/>
              <w:jc w:val="both"/>
              <w:rPr>
                <w:b/>
                <w:bCs/>
                <w:lang w:val="pt-BR"/>
              </w:rPr>
            </w:pPr>
            <w:r w:rsidRPr="00E94F8B">
              <w:rPr>
                <w:b/>
                <w:bCs/>
                <w:lang w:val="pt-BR"/>
              </w:rPr>
              <w:t>SEGUNDO.</w:t>
            </w:r>
            <w:r w:rsidR="00530A0B" w:rsidRPr="00E94F8B">
              <w:rPr>
                <w:b/>
                <w:bCs/>
                <w:lang w:val="pt-BR"/>
              </w:rPr>
              <w:t xml:space="preserve"> Requisitos</w:t>
            </w:r>
            <w:r w:rsidR="00416389" w:rsidRPr="00E94F8B">
              <w:rPr>
                <w:b/>
                <w:bCs/>
                <w:lang w:val="pt-BR"/>
              </w:rPr>
              <w:t>.</w:t>
            </w:r>
          </w:p>
          <w:p w14:paraId="1604EAF6" w14:textId="77777777" w:rsidR="00530A0B" w:rsidRPr="00E94F8B" w:rsidRDefault="00530A0B" w:rsidP="00530A0B">
            <w:pPr>
              <w:autoSpaceDE w:val="0"/>
              <w:autoSpaceDN w:val="0"/>
              <w:adjustRightInd w:val="0"/>
              <w:spacing w:line="276" w:lineRule="auto"/>
              <w:jc w:val="both"/>
              <w:rPr>
                <w:lang w:val="pt-BR"/>
              </w:rPr>
            </w:pPr>
            <w:r w:rsidRPr="00E94F8B">
              <w:rPr>
                <w:lang w:val="pt-BR"/>
              </w:rPr>
              <w:t>1.</w:t>
            </w:r>
            <w:r w:rsidRPr="00E94F8B">
              <w:rPr>
                <w:b/>
                <w:bCs/>
                <w:lang w:val="pt-BR"/>
              </w:rPr>
              <w:tab/>
            </w:r>
            <w:r w:rsidRPr="00E94F8B">
              <w:rPr>
                <w:lang w:val="pt-BR"/>
              </w:rPr>
              <w:t>Os estudantes que manifestem interesse em realizar uma mobilidade deverão cumprir os requisitos de candidatura estabelecidos pela sua universidade de origem.</w:t>
            </w:r>
          </w:p>
          <w:p w14:paraId="55B699BC" w14:textId="3FE7E770" w:rsidR="00530A0B" w:rsidRPr="00E94F8B" w:rsidRDefault="00530A0B" w:rsidP="00530A0B">
            <w:pPr>
              <w:autoSpaceDE w:val="0"/>
              <w:autoSpaceDN w:val="0"/>
              <w:adjustRightInd w:val="0"/>
              <w:spacing w:line="276" w:lineRule="auto"/>
              <w:jc w:val="both"/>
              <w:rPr>
                <w:lang w:val="pt-BR"/>
              </w:rPr>
            </w:pPr>
            <w:r w:rsidRPr="00E94F8B">
              <w:rPr>
                <w:lang w:val="pt-BR"/>
              </w:rPr>
              <w:t>2.</w:t>
            </w:r>
            <w:r w:rsidRPr="00E94F8B">
              <w:rPr>
                <w:lang w:val="pt-BR"/>
              </w:rPr>
              <w:tab/>
              <w:t>Os candidatos serão apresentados oficialmente pela universidade de origem e, após análise de suas informações e dependendo da disponibilidade de vagas para os programas de seu interesse, serão aceitos pela universidade de destino.</w:t>
            </w:r>
          </w:p>
          <w:p w14:paraId="5934AE3E" w14:textId="77777777" w:rsidR="00530A0B" w:rsidRPr="00E94F8B" w:rsidRDefault="00530A0B" w:rsidP="00530A0B">
            <w:pPr>
              <w:autoSpaceDE w:val="0"/>
              <w:autoSpaceDN w:val="0"/>
              <w:adjustRightInd w:val="0"/>
              <w:spacing w:line="276" w:lineRule="auto"/>
              <w:jc w:val="both"/>
              <w:rPr>
                <w:lang w:val="pt-BR"/>
              </w:rPr>
            </w:pPr>
            <w:r w:rsidRPr="00E94F8B">
              <w:rPr>
                <w:lang w:val="pt-BR"/>
              </w:rPr>
              <w:t>3.</w:t>
            </w:r>
            <w:r w:rsidRPr="00E94F8B">
              <w:rPr>
                <w:lang w:val="pt-BR"/>
              </w:rPr>
              <w:tab/>
              <w:t>O período de intercâmbio será de um ou dois semestres, mas não ultrapassará um ano letivo.</w:t>
            </w:r>
          </w:p>
          <w:p w14:paraId="550D5E68" w14:textId="1FFF42B2" w:rsidR="00530A0B" w:rsidRPr="00E94F8B" w:rsidRDefault="00530A0B" w:rsidP="00530A0B">
            <w:pPr>
              <w:autoSpaceDE w:val="0"/>
              <w:autoSpaceDN w:val="0"/>
              <w:adjustRightInd w:val="0"/>
              <w:spacing w:line="276" w:lineRule="auto"/>
              <w:jc w:val="both"/>
              <w:rPr>
                <w:lang w:val="pt-BR"/>
              </w:rPr>
            </w:pPr>
            <w:r w:rsidRPr="00E94F8B">
              <w:rPr>
                <w:lang w:val="pt-BR"/>
              </w:rPr>
              <w:t>4.</w:t>
            </w:r>
            <w:r w:rsidRPr="00E94F8B">
              <w:rPr>
                <w:lang w:val="pt-BR"/>
              </w:rPr>
              <w:tab/>
              <w:t xml:space="preserve">Os </w:t>
            </w:r>
            <w:r w:rsidR="00D819F3">
              <w:rPr>
                <w:lang w:val="pt-BR"/>
              </w:rPr>
              <w:t>candidatos</w:t>
            </w:r>
            <w:r w:rsidRPr="00E94F8B">
              <w:rPr>
                <w:lang w:val="pt-BR"/>
              </w:rPr>
              <w:t xml:space="preserve"> que participem na mobilidade no âmbito deste acordo não pagarão propinas (propinas e/ou taxas) na universidade de </w:t>
            </w:r>
            <w:r w:rsidRPr="00E94F8B">
              <w:rPr>
                <w:lang w:val="pt-BR"/>
              </w:rPr>
              <w:lastRenderedPageBreak/>
              <w:t>destino, mas pagarão as propinas académicas dos respetivos programas de estudo na universidade de origem.</w:t>
            </w:r>
          </w:p>
          <w:p w14:paraId="7CA23015" w14:textId="0AF7A4C7" w:rsidR="00810E5F" w:rsidRPr="00E94F8B" w:rsidRDefault="00530A0B" w:rsidP="00530A0B">
            <w:pPr>
              <w:autoSpaceDE w:val="0"/>
              <w:autoSpaceDN w:val="0"/>
              <w:adjustRightInd w:val="0"/>
              <w:spacing w:line="276" w:lineRule="auto"/>
              <w:jc w:val="both"/>
              <w:rPr>
                <w:lang w:val="pt-BR"/>
              </w:rPr>
            </w:pPr>
            <w:r w:rsidRPr="00E94F8B">
              <w:rPr>
                <w:lang w:val="pt-BR"/>
              </w:rPr>
              <w:t>5.</w:t>
            </w:r>
            <w:r w:rsidRPr="00E94F8B">
              <w:rPr>
                <w:lang w:val="pt-BR"/>
              </w:rPr>
              <w:tab/>
              <w:t xml:space="preserve">Os </w:t>
            </w:r>
            <w:r w:rsidR="00D819F3">
              <w:rPr>
                <w:lang w:val="pt-BR"/>
              </w:rPr>
              <w:t>candidatos</w:t>
            </w:r>
            <w:r w:rsidRPr="00E94F8B">
              <w:rPr>
                <w:lang w:val="pt-BR"/>
              </w:rPr>
              <w:t xml:space="preserve"> aceitos pela universidade anfitriã que não possuam bolsa para realizar seu intercâmbio deverão apresentar declaração juramentada dos pais ou responsáveis legais comprovando que todas as suas despesas pessoais (transporte, hospedagem, manutenção, entre outras) estão cobertas.</w:t>
            </w:r>
          </w:p>
          <w:p w14:paraId="3F191513" w14:textId="77777777" w:rsidR="00810E5F" w:rsidRPr="00E94F8B" w:rsidRDefault="00810E5F" w:rsidP="00810E5F">
            <w:pPr>
              <w:autoSpaceDE w:val="0"/>
              <w:autoSpaceDN w:val="0"/>
              <w:adjustRightInd w:val="0"/>
              <w:spacing w:line="276" w:lineRule="auto"/>
              <w:jc w:val="both"/>
              <w:rPr>
                <w:lang w:val="pt-BR"/>
              </w:rPr>
            </w:pPr>
          </w:p>
          <w:p w14:paraId="49F6D268" w14:textId="41D7414D" w:rsidR="00530A0B" w:rsidRPr="00E94F8B" w:rsidRDefault="00E94F8B" w:rsidP="00530A0B">
            <w:pPr>
              <w:autoSpaceDE w:val="0"/>
              <w:autoSpaceDN w:val="0"/>
              <w:adjustRightInd w:val="0"/>
              <w:spacing w:line="276" w:lineRule="auto"/>
              <w:jc w:val="both"/>
              <w:rPr>
                <w:b/>
                <w:bCs/>
                <w:lang w:val="pt-BR"/>
              </w:rPr>
            </w:pPr>
            <w:r w:rsidRPr="00E94F8B">
              <w:rPr>
                <w:b/>
                <w:bCs/>
                <w:lang w:val="pt-BR"/>
              </w:rPr>
              <w:t>TERCEIRO.</w:t>
            </w:r>
            <w:r w:rsidR="00530A0B" w:rsidRPr="00E94F8B">
              <w:rPr>
                <w:b/>
                <w:bCs/>
                <w:lang w:val="pt-BR"/>
              </w:rPr>
              <w:t xml:space="preserve"> Regras </w:t>
            </w:r>
            <w:r w:rsidR="00416389" w:rsidRPr="00E94F8B">
              <w:rPr>
                <w:b/>
                <w:bCs/>
                <w:lang w:val="pt-BR"/>
              </w:rPr>
              <w:t>gerais.</w:t>
            </w:r>
          </w:p>
          <w:p w14:paraId="1CF2C4C9" w14:textId="77777777" w:rsidR="00530A0B" w:rsidRPr="00E94F8B" w:rsidRDefault="00530A0B" w:rsidP="00530A0B">
            <w:pPr>
              <w:autoSpaceDE w:val="0"/>
              <w:autoSpaceDN w:val="0"/>
              <w:adjustRightInd w:val="0"/>
              <w:spacing w:line="276" w:lineRule="auto"/>
              <w:jc w:val="both"/>
              <w:rPr>
                <w:lang w:val="pt-BR"/>
              </w:rPr>
            </w:pPr>
            <w:r w:rsidRPr="00E94F8B">
              <w:rPr>
                <w:lang w:val="pt-BR"/>
              </w:rPr>
              <w:t>1.</w:t>
            </w:r>
            <w:r w:rsidRPr="00E94F8B">
              <w:rPr>
                <w:lang w:val="pt-BR"/>
              </w:rPr>
              <w:tab/>
              <w:t>A instituição de destino compromete-se a proporcionar ao estudante visitante todas as facilidades, para que possa ter acesso aos serviços universitários, credenciais universitárias, cuidados médicos primários, atividades desportivas e culturais, bibliotecas e laboratórios.</w:t>
            </w:r>
          </w:p>
          <w:p w14:paraId="2874272A" w14:textId="77777777" w:rsidR="00530A0B" w:rsidRPr="00E94F8B" w:rsidRDefault="00530A0B" w:rsidP="00530A0B">
            <w:pPr>
              <w:autoSpaceDE w:val="0"/>
              <w:autoSpaceDN w:val="0"/>
              <w:adjustRightInd w:val="0"/>
              <w:spacing w:line="276" w:lineRule="auto"/>
              <w:jc w:val="both"/>
              <w:rPr>
                <w:lang w:val="pt-BR"/>
              </w:rPr>
            </w:pPr>
            <w:r w:rsidRPr="00E94F8B">
              <w:rPr>
                <w:lang w:val="pt-BR"/>
              </w:rPr>
              <w:t>2.</w:t>
            </w:r>
            <w:r w:rsidRPr="00E94F8B">
              <w:rPr>
                <w:lang w:val="pt-BR"/>
              </w:rPr>
              <w:tab/>
              <w:t>A universidade anfitriã ajudará o aluno a encontrar acomodação adequada e fornecerá informações sobre o campus e a cidade.</w:t>
            </w:r>
          </w:p>
          <w:p w14:paraId="0B0F4F6D" w14:textId="77777777" w:rsidR="00530A0B" w:rsidRPr="00E94F8B" w:rsidRDefault="00530A0B" w:rsidP="00530A0B">
            <w:pPr>
              <w:autoSpaceDE w:val="0"/>
              <w:autoSpaceDN w:val="0"/>
              <w:adjustRightInd w:val="0"/>
              <w:spacing w:line="276" w:lineRule="auto"/>
              <w:jc w:val="both"/>
              <w:rPr>
                <w:lang w:val="pt-BR"/>
              </w:rPr>
            </w:pPr>
            <w:r w:rsidRPr="00E94F8B">
              <w:rPr>
                <w:lang w:val="pt-BR"/>
              </w:rPr>
              <w:t>3.</w:t>
            </w:r>
            <w:r w:rsidRPr="00E94F8B">
              <w:rPr>
                <w:lang w:val="pt-BR"/>
              </w:rPr>
              <w:tab/>
              <w:t>Os estudantes de intercâmbio estarão sujeitos às regras da universidade anfitriã e aos regulamentos existentes.</w:t>
            </w:r>
          </w:p>
          <w:p w14:paraId="6566C1EA" w14:textId="77777777" w:rsidR="00530A0B" w:rsidRPr="00E94F8B" w:rsidRDefault="00530A0B" w:rsidP="00530A0B">
            <w:pPr>
              <w:autoSpaceDE w:val="0"/>
              <w:autoSpaceDN w:val="0"/>
              <w:adjustRightInd w:val="0"/>
              <w:spacing w:line="276" w:lineRule="auto"/>
              <w:jc w:val="both"/>
              <w:rPr>
                <w:lang w:val="pt-BR"/>
              </w:rPr>
            </w:pPr>
            <w:r w:rsidRPr="00E94F8B">
              <w:rPr>
                <w:lang w:val="pt-BR"/>
              </w:rPr>
              <w:t>4.</w:t>
            </w:r>
            <w:r w:rsidRPr="00E94F8B">
              <w:rPr>
                <w:lang w:val="pt-BR"/>
              </w:rPr>
              <w:tab/>
              <w:t>Terminado o período de mobilidade, a universidade de destino enviará diretamente à contraparte técnica da universidade de origem um certificado académico oficial com as notas obtidas pelos seus alunos.</w:t>
            </w:r>
          </w:p>
          <w:p w14:paraId="322A2C7D" w14:textId="77777777" w:rsidR="00530A0B" w:rsidRPr="00E94F8B" w:rsidRDefault="00530A0B" w:rsidP="00530A0B">
            <w:pPr>
              <w:autoSpaceDE w:val="0"/>
              <w:autoSpaceDN w:val="0"/>
              <w:adjustRightInd w:val="0"/>
              <w:spacing w:line="276" w:lineRule="auto"/>
              <w:jc w:val="both"/>
              <w:rPr>
                <w:lang w:val="pt-BR"/>
              </w:rPr>
            </w:pPr>
            <w:r w:rsidRPr="00E94F8B">
              <w:rPr>
                <w:lang w:val="pt-BR"/>
              </w:rPr>
              <w:t>5.</w:t>
            </w:r>
            <w:r w:rsidRPr="00E94F8B">
              <w:rPr>
                <w:lang w:val="pt-BR"/>
              </w:rPr>
              <w:tab/>
              <w:t>As disciplinas ou créditos cursados pelos alunos da universidade de destino serão reconhecidos no plano de estudos da universidade de origem.</w:t>
            </w:r>
          </w:p>
          <w:p w14:paraId="50CF0AF2" w14:textId="16F98244" w:rsidR="00BB0FED" w:rsidRPr="00E94F8B" w:rsidRDefault="00530A0B" w:rsidP="00530A0B">
            <w:pPr>
              <w:autoSpaceDE w:val="0"/>
              <w:autoSpaceDN w:val="0"/>
              <w:adjustRightInd w:val="0"/>
              <w:spacing w:line="276" w:lineRule="auto"/>
              <w:jc w:val="both"/>
              <w:rPr>
                <w:lang w:val="pt-BR"/>
              </w:rPr>
            </w:pPr>
            <w:r w:rsidRPr="00E94F8B">
              <w:rPr>
                <w:lang w:val="pt-BR"/>
              </w:rPr>
              <w:t>6.</w:t>
            </w:r>
            <w:r w:rsidRPr="00E94F8B">
              <w:rPr>
                <w:lang w:val="pt-BR"/>
              </w:rPr>
              <w:tab/>
              <w:t>O plano de estudos proposto pelos estudantes da universidade de destino será assinado e carimbado pela universidade de origem antes da realização da mobilidade.</w:t>
            </w:r>
          </w:p>
          <w:p w14:paraId="192DA65F" w14:textId="77777777" w:rsidR="00845FA1" w:rsidRPr="00E94F8B" w:rsidRDefault="00845FA1" w:rsidP="00845FA1">
            <w:pPr>
              <w:autoSpaceDE w:val="0"/>
              <w:autoSpaceDN w:val="0"/>
              <w:adjustRightInd w:val="0"/>
              <w:spacing w:line="276" w:lineRule="auto"/>
              <w:jc w:val="both"/>
              <w:rPr>
                <w:lang w:val="pt-BR"/>
              </w:rPr>
            </w:pPr>
          </w:p>
          <w:p w14:paraId="4C4B56EB" w14:textId="3A8CBCF0" w:rsidR="00530A0B" w:rsidRPr="00E94F8B" w:rsidRDefault="00530A0B" w:rsidP="00530A0B">
            <w:pPr>
              <w:autoSpaceDE w:val="0"/>
              <w:autoSpaceDN w:val="0"/>
              <w:adjustRightInd w:val="0"/>
              <w:spacing w:line="276" w:lineRule="auto"/>
              <w:jc w:val="both"/>
              <w:rPr>
                <w:b/>
                <w:bCs/>
                <w:lang w:val="pt-BR"/>
              </w:rPr>
            </w:pPr>
            <w:r w:rsidRPr="00E94F8B">
              <w:rPr>
                <w:b/>
                <w:bCs/>
                <w:lang w:val="pt-BR"/>
              </w:rPr>
              <w:t xml:space="preserve">QUARTA. </w:t>
            </w:r>
            <w:r w:rsidR="00416389" w:rsidRPr="00E94F8B">
              <w:rPr>
                <w:b/>
                <w:bCs/>
                <w:lang w:val="pt-BR"/>
              </w:rPr>
              <w:t>Contrapartes Técnicas</w:t>
            </w:r>
          </w:p>
          <w:p w14:paraId="0A4E39D0" w14:textId="2F3FEBA6" w:rsidR="00810E5F" w:rsidRPr="00E94F8B" w:rsidRDefault="00530A0B" w:rsidP="00810E5F">
            <w:pPr>
              <w:autoSpaceDE w:val="0"/>
              <w:autoSpaceDN w:val="0"/>
              <w:adjustRightInd w:val="0"/>
              <w:spacing w:line="276" w:lineRule="auto"/>
              <w:jc w:val="both"/>
              <w:rPr>
                <w:lang w:val="pt-BR"/>
              </w:rPr>
            </w:pPr>
            <w:r w:rsidRPr="00E94F8B">
              <w:rPr>
                <w:lang w:val="pt-BR"/>
              </w:rPr>
              <w:t xml:space="preserve">Para os efeitos deste convênio, a UC Temuco designa como contraparte técnica o Diretor/a da Direção de Relações Internacionais. Por sua </w:t>
            </w:r>
            <w:r w:rsidR="00E94F8B" w:rsidRPr="00E94F8B">
              <w:rPr>
                <w:lang w:val="pt-BR"/>
              </w:rPr>
              <w:t xml:space="preserve">parte, </w:t>
            </w:r>
            <w:r w:rsidR="00E94F8B" w:rsidRPr="00E94F8B">
              <w:rPr>
                <w:lang w:val="pt-BR"/>
              </w:rPr>
              <w:lastRenderedPageBreak/>
              <w:t>XXXX</w:t>
            </w:r>
            <w:r w:rsidRPr="00E94F8B">
              <w:rPr>
                <w:lang w:val="pt-BR"/>
              </w:rPr>
              <w:t xml:space="preserve"> designa como contraparte técnica a …………………………</w:t>
            </w:r>
          </w:p>
          <w:p w14:paraId="116D1C4C" w14:textId="77777777" w:rsidR="00530A0B" w:rsidRPr="00E94F8B" w:rsidRDefault="00530A0B" w:rsidP="00810E5F">
            <w:pPr>
              <w:autoSpaceDE w:val="0"/>
              <w:autoSpaceDN w:val="0"/>
              <w:adjustRightInd w:val="0"/>
              <w:spacing w:line="276" w:lineRule="auto"/>
              <w:jc w:val="both"/>
              <w:rPr>
                <w:lang w:val="pt-BR"/>
              </w:rPr>
            </w:pPr>
          </w:p>
          <w:p w14:paraId="297E7DFB" w14:textId="2C851AFB" w:rsidR="00530A0B" w:rsidRPr="00E94F8B" w:rsidRDefault="00530A0B" w:rsidP="00530A0B">
            <w:pPr>
              <w:autoSpaceDE w:val="0"/>
              <w:autoSpaceDN w:val="0"/>
              <w:adjustRightInd w:val="0"/>
              <w:spacing w:line="276" w:lineRule="auto"/>
              <w:jc w:val="both"/>
              <w:rPr>
                <w:b/>
                <w:bCs/>
                <w:lang w:val="pt-BR"/>
              </w:rPr>
            </w:pPr>
            <w:r w:rsidRPr="00E94F8B">
              <w:rPr>
                <w:b/>
                <w:bCs/>
                <w:lang w:val="pt-BR"/>
              </w:rPr>
              <w:t xml:space="preserve">QUINTO. </w:t>
            </w:r>
            <w:r w:rsidR="00E94F8B" w:rsidRPr="00E94F8B">
              <w:rPr>
                <w:b/>
                <w:bCs/>
                <w:lang w:val="pt-BR"/>
              </w:rPr>
              <w:t>Vigência</w:t>
            </w:r>
          </w:p>
          <w:p w14:paraId="538C2AD4" w14:textId="74B3CD10" w:rsidR="00BB0FED" w:rsidRPr="00E94F8B" w:rsidRDefault="00530A0B" w:rsidP="00530A0B">
            <w:pPr>
              <w:autoSpaceDE w:val="0"/>
              <w:autoSpaceDN w:val="0"/>
              <w:adjustRightInd w:val="0"/>
              <w:spacing w:line="276" w:lineRule="auto"/>
              <w:jc w:val="both"/>
              <w:rPr>
                <w:lang w:val="pt-BR"/>
              </w:rPr>
            </w:pPr>
            <w:r w:rsidRPr="00E94F8B">
              <w:rPr>
                <w:lang w:val="pt-BR"/>
              </w:rPr>
              <w:t>Este acordo terá duração de três (3) anos e será automaticamente renovado se nenhuma das partes declarar o contrário. Qualquer uma das partes poderá rescindir o presente contrato mediante comunicação escrita dirigida à contraparte com pelo menos noventa dias de antecedência da data de rescisão. O encerramento antecipado, entretanto, não impedirá a conclusão das atividades ou programas em andamento, de acordo com os acordos e cronogramas específicos de cada um deles.</w:t>
            </w:r>
          </w:p>
          <w:p w14:paraId="340C7D0B" w14:textId="6E5FDA96" w:rsidR="00BB0FED" w:rsidRPr="00E94F8B" w:rsidRDefault="00BB0FED" w:rsidP="00BB0FED">
            <w:pPr>
              <w:autoSpaceDE w:val="0"/>
              <w:autoSpaceDN w:val="0"/>
              <w:adjustRightInd w:val="0"/>
              <w:spacing w:line="276" w:lineRule="auto"/>
              <w:jc w:val="both"/>
              <w:rPr>
                <w:lang w:val="pt-BR"/>
              </w:rPr>
            </w:pPr>
          </w:p>
          <w:p w14:paraId="4E919807" w14:textId="45198D64" w:rsidR="00845FA1" w:rsidRPr="00E94F8B" w:rsidRDefault="00845FA1" w:rsidP="00845FA1">
            <w:pPr>
              <w:autoSpaceDE w:val="0"/>
              <w:autoSpaceDN w:val="0"/>
              <w:adjustRightInd w:val="0"/>
              <w:spacing w:line="276" w:lineRule="auto"/>
              <w:jc w:val="both"/>
              <w:rPr>
                <w:b/>
                <w:bCs/>
                <w:lang w:val="pt-BR"/>
              </w:rPr>
            </w:pPr>
            <w:r w:rsidRPr="00E94F8B">
              <w:rPr>
                <w:b/>
                <w:bCs/>
                <w:lang w:val="pt-BR"/>
              </w:rPr>
              <w:t>S</w:t>
            </w:r>
            <w:r w:rsidR="00416389" w:rsidRPr="00E94F8B">
              <w:rPr>
                <w:b/>
                <w:bCs/>
                <w:lang w:val="pt-BR"/>
              </w:rPr>
              <w:t>EXTA</w:t>
            </w:r>
            <w:r w:rsidRPr="00E94F8B">
              <w:rPr>
                <w:b/>
                <w:bCs/>
                <w:lang w:val="pt-BR"/>
              </w:rPr>
              <w:t xml:space="preserve">. </w:t>
            </w:r>
            <w:r w:rsidR="00416389" w:rsidRPr="00E94F8B">
              <w:rPr>
                <w:b/>
                <w:bCs/>
                <w:lang w:val="pt-BR"/>
              </w:rPr>
              <w:t>Do Foro Competente</w:t>
            </w:r>
          </w:p>
          <w:p w14:paraId="0D058916" w14:textId="1F6FF3CF" w:rsidR="00416389" w:rsidRPr="00E94F8B" w:rsidRDefault="00416389" w:rsidP="00416389">
            <w:pPr>
              <w:autoSpaceDE w:val="0"/>
              <w:autoSpaceDN w:val="0"/>
              <w:adjustRightInd w:val="0"/>
              <w:spacing w:line="276" w:lineRule="auto"/>
              <w:jc w:val="both"/>
              <w:rPr>
                <w:lang w:val="pt-BR"/>
              </w:rPr>
            </w:pPr>
            <w:r w:rsidRPr="00E94F8B">
              <w:rPr>
                <w:lang w:val="pt-BR"/>
              </w:rPr>
              <w:t>Para resolver as dúvidas que possam surgir na execução e interpretação deste acordo, as partes devem enviar esforços na busca de uma solução consensual.</w:t>
            </w:r>
          </w:p>
          <w:p w14:paraId="73654E1C" w14:textId="24E90DC3" w:rsidR="00C82885" w:rsidRPr="00E94F8B" w:rsidRDefault="00416389" w:rsidP="00416389">
            <w:pPr>
              <w:autoSpaceDE w:val="0"/>
              <w:autoSpaceDN w:val="0"/>
              <w:adjustRightInd w:val="0"/>
              <w:spacing w:line="276" w:lineRule="auto"/>
              <w:jc w:val="both"/>
              <w:rPr>
                <w:lang w:val="pt-BR"/>
              </w:rPr>
            </w:pPr>
            <w:r w:rsidRPr="00E94F8B">
              <w:rPr>
                <w:lang w:val="pt-BR"/>
              </w:rPr>
              <w:t>Não sendo possível, as partes indicarão, de comum acordo, um terceiro, pessoa física instruída em arbitragem internacional, para atuar como mediador e resolver as controvérsias baseando-se na legislação de ambos os países.</w:t>
            </w:r>
          </w:p>
          <w:p w14:paraId="6E51AE1E" w14:textId="77777777" w:rsidR="00845FA1" w:rsidRPr="00E94F8B" w:rsidRDefault="00845FA1" w:rsidP="00BB0FED">
            <w:pPr>
              <w:autoSpaceDE w:val="0"/>
              <w:autoSpaceDN w:val="0"/>
              <w:adjustRightInd w:val="0"/>
              <w:spacing w:line="276" w:lineRule="auto"/>
              <w:jc w:val="both"/>
              <w:rPr>
                <w:lang w:val="pt-BR"/>
              </w:rPr>
            </w:pPr>
          </w:p>
          <w:p w14:paraId="3E1912CC" w14:textId="1278D1C1" w:rsidR="00BB0FED" w:rsidRPr="00E94F8B" w:rsidRDefault="00416389" w:rsidP="00BB0FED">
            <w:pPr>
              <w:autoSpaceDE w:val="0"/>
              <w:autoSpaceDN w:val="0"/>
              <w:adjustRightInd w:val="0"/>
              <w:spacing w:line="276" w:lineRule="auto"/>
              <w:jc w:val="both"/>
              <w:rPr>
                <w:b/>
                <w:bCs/>
                <w:lang w:val="pt-BR"/>
              </w:rPr>
            </w:pPr>
            <w:r w:rsidRPr="00E94F8B">
              <w:rPr>
                <w:b/>
                <w:bCs/>
                <w:lang w:val="pt-BR"/>
              </w:rPr>
              <w:t>SÉTIMO</w:t>
            </w:r>
            <w:r w:rsidR="00BB0FED" w:rsidRPr="00E94F8B">
              <w:rPr>
                <w:b/>
                <w:bCs/>
                <w:lang w:val="pt-BR"/>
              </w:rPr>
              <w:t xml:space="preserve">. </w:t>
            </w:r>
            <w:r w:rsidR="00E94F8B">
              <w:rPr>
                <w:b/>
                <w:bCs/>
                <w:lang w:val="pt-BR"/>
              </w:rPr>
              <w:t>Personalidade jurídica</w:t>
            </w:r>
            <w:r w:rsidR="00845FA1" w:rsidRPr="00E94F8B">
              <w:rPr>
                <w:b/>
                <w:bCs/>
                <w:lang w:val="pt-BR"/>
              </w:rPr>
              <w:t>.</w:t>
            </w:r>
          </w:p>
          <w:p w14:paraId="117AEC2A" w14:textId="77777777" w:rsidR="00E94F8B" w:rsidRPr="00E94F8B" w:rsidRDefault="00E94F8B" w:rsidP="00E94F8B">
            <w:pPr>
              <w:autoSpaceDE w:val="0"/>
              <w:autoSpaceDN w:val="0"/>
              <w:adjustRightInd w:val="0"/>
              <w:spacing w:line="276" w:lineRule="auto"/>
              <w:jc w:val="both"/>
              <w:rPr>
                <w:lang w:val="pt-BR"/>
              </w:rPr>
            </w:pPr>
            <w:r w:rsidRPr="00E94F8B">
              <w:rPr>
                <w:lang w:val="pt-BR"/>
              </w:rPr>
              <w:t>A personalidade de….</w:t>
            </w:r>
          </w:p>
          <w:p w14:paraId="7EF17DFA" w14:textId="77777777" w:rsidR="00E94F8B" w:rsidRDefault="00E94F8B" w:rsidP="00416389">
            <w:pPr>
              <w:autoSpaceDE w:val="0"/>
              <w:autoSpaceDN w:val="0"/>
              <w:adjustRightInd w:val="0"/>
              <w:spacing w:line="276" w:lineRule="auto"/>
              <w:jc w:val="both"/>
              <w:rPr>
                <w:lang w:val="pt-BR"/>
              </w:rPr>
            </w:pPr>
          </w:p>
          <w:p w14:paraId="2E44378E" w14:textId="6CF1B363" w:rsidR="00416389" w:rsidRPr="00E94F8B" w:rsidRDefault="00416389" w:rsidP="00416389">
            <w:pPr>
              <w:autoSpaceDE w:val="0"/>
              <w:autoSpaceDN w:val="0"/>
              <w:adjustRightInd w:val="0"/>
              <w:spacing w:line="276" w:lineRule="auto"/>
              <w:jc w:val="both"/>
              <w:rPr>
                <w:lang w:val="pt-BR"/>
              </w:rPr>
            </w:pPr>
            <w:r w:rsidRPr="00E94F8B">
              <w:rPr>
                <w:lang w:val="pt-BR"/>
              </w:rPr>
              <w:t>A personalidade jurídica de do</w:t>
            </w:r>
            <w:r w:rsidR="005F0206">
              <w:rPr>
                <w:lang w:val="pt-BR"/>
              </w:rPr>
              <w:t xml:space="preserve">na </w:t>
            </w:r>
            <w:r w:rsidR="005F0206">
              <w:rPr>
                <w:b/>
                <w:bCs/>
                <w:lang w:val="pt-BR"/>
              </w:rPr>
              <w:t>Marcela Eugenia Momberg Alarcón</w:t>
            </w:r>
            <w:r w:rsidRPr="00E94F8B">
              <w:rPr>
                <w:lang w:val="pt-BR"/>
              </w:rPr>
              <w:t xml:space="preserve"> para assinar em nome da Universidade Católica de Temuco, consta do Decreto de Gran Cancillería nº </w:t>
            </w:r>
            <w:r w:rsidR="005F0206">
              <w:rPr>
                <w:lang w:val="pt-BR"/>
              </w:rPr>
              <w:t>3</w:t>
            </w:r>
            <w:r w:rsidRPr="00E94F8B">
              <w:rPr>
                <w:lang w:val="pt-BR"/>
              </w:rPr>
              <w:t>/202</w:t>
            </w:r>
            <w:r w:rsidR="005F0206">
              <w:rPr>
                <w:lang w:val="pt-BR"/>
              </w:rPr>
              <w:t>5</w:t>
            </w:r>
            <w:r w:rsidRPr="00E94F8B">
              <w:rPr>
                <w:lang w:val="pt-BR"/>
              </w:rPr>
              <w:t xml:space="preserve">, reduzido a escritura pública datada de </w:t>
            </w:r>
            <w:r w:rsidR="005F0206">
              <w:rPr>
                <w:lang w:val="pt-BR"/>
              </w:rPr>
              <w:t>6</w:t>
            </w:r>
            <w:r w:rsidRPr="00E94F8B">
              <w:rPr>
                <w:lang w:val="pt-BR"/>
              </w:rPr>
              <w:t xml:space="preserve">º de </w:t>
            </w:r>
            <w:r w:rsidR="005F0206">
              <w:rPr>
                <w:lang w:val="pt-BR"/>
              </w:rPr>
              <w:t xml:space="preserve">março </w:t>
            </w:r>
            <w:r w:rsidRPr="00E94F8B">
              <w:rPr>
                <w:lang w:val="pt-BR"/>
              </w:rPr>
              <w:t xml:space="preserve"> de 202</w:t>
            </w:r>
            <w:r w:rsidR="005F0206">
              <w:rPr>
                <w:lang w:val="pt-BR"/>
              </w:rPr>
              <w:t>5</w:t>
            </w:r>
            <w:r w:rsidRPr="00E94F8B">
              <w:rPr>
                <w:lang w:val="pt-BR"/>
              </w:rPr>
              <w:t xml:space="preserve">, no </w:t>
            </w:r>
            <w:r w:rsidR="005F0206">
              <w:rPr>
                <w:lang w:val="pt-BR"/>
              </w:rPr>
              <w:t>Noveno</w:t>
            </w:r>
            <w:r w:rsidRPr="00E94F8B">
              <w:rPr>
                <w:lang w:val="pt-BR"/>
              </w:rPr>
              <w:t xml:space="preserve"> Cartório Notarial de da cidade de Temuco, inscrita no repertório de instrumentos públicos </w:t>
            </w:r>
            <w:r w:rsidR="00E94F8B">
              <w:rPr>
                <w:lang w:val="pt-BR"/>
              </w:rPr>
              <w:t>N</w:t>
            </w:r>
            <w:r w:rsidRPr="00E94F8B">
              <w:rPr>
                <w:lang w:val="pt-BR"/>
              </w:rPr>
              <w:t xml:space="preserve">º </w:t>
            </w:r>
            <w:r w:rsidR="005F0206">
              <w:rPr>
                <w:lang w:val="pt-BR"/>
              </w:rPr>
              <w:t>312-2025</w:t>
            </w:r>
            <w:r w:rsidRPr="00E94F8B">
              <w:rPr>
                <w:lang w:val="pt-BR"/>
              </w:rPr>
              <w:t>.</w:t>
            </w:r>
          </w:p>
          <w:p w14:paraId="0A13FC82" w14:textId="77777777" w:rsidR="00416389" w:rsidRPr="00E94F8B" w:rsidRDefault="00416389" w:rsidP="00416389">
            <w:pPr>
              <w:autoSpaceDE w:val="0"/>
              <w:autoSpaceDN w:val="0"/>
              <w:adjustRightInd w:val="0"/>
              <w:spacing w:line="276" w:lineRule="auto"/>
              <w:jc w:val="both"/>
              <w:rPr>
                <w:lang w:val="pt-BR"/>
              </w:rPr>
            </w:pPr>
          </w:p>
          <w:p w14:paraId="02C23F6D" w14:textId="77777777" w:rsidR="00416389" w:rsidRPr="00E94F8B" w:rsidRDefault="00416389" w:rsidP="00416389">
            <w:pPr>
              <w:autoSpaceDE w:val="0"/>
              <w:autoSpaceDN w:val="0"/>
              <w:adjustRightInd w:val="0"/>
              <w:spacing w:line="276" w:lineRule="auto"/>
              <w:jc w:val="both"/>
              <w:rPr>
                <w:b/>
                <w:bCs/>
                <w:lang w:val="pt-BR"/>
              </w:rPr>
            </w:pPr>
          </w:p>
          <w:p w14:paraId="4165333F" w14:textId="3397517F" w:rsidR="00416389" w:rsidRPr="00E94F8B" w:rsidRDefault="00416389" w:rsidP="00416389">
            <w:pPr>
              <w:autoSpaceDE w:val="0"/>
              <w:autoSpaceDN w:val="0"/>
              <w:adjustRightInd w:val="0"/>
              <w:spacing w:line="276" w:lineRule="auto"/>
              <w:jc w:val="both"/>
              <w:rPr>
                <w:b/>
                <w:bCs/>
                <w:lang w:val="pt-BR"/>
              </w:rPr>
            </w:pPr>
            <w:r w:rsidRPr="00E94F8B">
              <w:rPr>
                <w:b/>
                <w:bCs/>
                <w:lang w:val="pt-BR"/>
              </w:rPr>
              <w:t xml:space="preserve">OITAVA – Em cumprimento ao artigo 9º inciso iii da lei no 21.369 sobre assédio sexual, </w:t>
            </w:r>
            <w:r w:rsidRPr="00E94F8B">
              <w:rPr>
                <w:b/>
                <w:bCs/>
                <w:lang w:val="pt-BR"/>
              </w:rPr>
              <w:lastRenderedPageBreak/>
              <w:t>violência e discriminação de gênero no âmbito do ensino superior</w:t>
            </w:r>
          </w:p>
          <w:p w14:paraId="626BC9DB" w14:textId="1E9C3794" w:rsidR="00416389" w:rsidRPr="00E94F8B" w:rsidRDefault="00416389" w:rsidP="00416389">
            <w:pPr>
              <w:autoSpaceDE w:val="0"/>
              <w:autoSpaceDN w:val="0"/>
              <w:adjustRightInd w:val="0"/>
              <w:spacing w:line="276" w:lineRule="auto"/>
              <w:jc w:val="both"/>
              <w:rPr>
                <w:lang w:val="pt-BR"/>
              </w:rPr>
            </w:pPr>
            <w:r w:rsidRPr="00E94F8B">
              <w:rPr>
                <w:lang w:val="pt-BR"/>
              </w:rPr>
              <w:t xml:space="preserve">As Universidades signatárias estão de acordo que faça parte do presente instrumento de cooperação acadêmica o disposto da Lei nº 21.369 que trata da política contra assédio sexual, violência e discriminação de gênero da Universidade Católica de Temuco, que é </w:t>
            </w:r>
            <w:r w:rsidR="00E94F8B" w:rsidRPr="00E94F8B">
              <w:rPr>
                <w:lang w:val="pt-BR"/>
              </w:rPr>
              <w:t>constituído</w:t>
            </w:r>
            <w:r w:rsidRPr="00E94F8B">
              <w:rPr>
                <w:lang w:val="pt-BR"/>
              </w:rPr>
              <w:t xml:space="preserve"> pela: (i) a Política de Gênero da UC Temuco (DR 35/2019) (ii) o Modelo de prevenção do assédio, violência e discriminação de género da UC Temuco (DR 113/2022), (iii) o Regulamento para a investigação, sanção e reparação do assédio sexual, violência e discriminação de gênero da UC Temuco (DR 114/2022); (iv) o Protocolo de ação contra casos de violência de gênero da UC Temuco (Res. Secretaria Geral 24/2020); (v) o Protocolo sobre identidade de gênero e uso do Nome Social (Res. Secretaria Geral 17/2021); e (vi) o Protocolo de atendimento e apoio às pessoas afetadas pela violência de gênero; ou os regulamentos que os substituam ou modifiquem, documentos que estão disponíveis no site de acesso público https://direcciongenero.uct.cl/, regulamentos que declaram conhecer e são obrigatórios para as partes.</w:t>
            </w:r>
          </w:p>
          <w:p w14:paraId="431F2D98" w14:textId="5C2BCBD2" w:rsidR="00810E5F" w:rsidRPr="00E94F8B" w:rsidRDefault="00416389" w:rsidP="00416389">
            <w:pPr>
              <w:autoSpaceDE w:val="0"/>
              <w:autoSpaceDN w:val="0"/>
              <w:adjustRightInd w:val="0"/>
              <w:spacing w:line="276" w:lineRule="auto"/>
              <w:jc w:val="both"/>
              <w:rPr>
                <w:lang w:val="pt-BR"/>
              </w:rPr>
            </w:pPr>
            <w:r w:rsidRPr="00E94F8B">
              <w:rPr>
                <w:lang w:val="pt-BR"/>
              </w:rPr>
              <w:t>Neste sentido, os regulamentos correspondentes serão aplicados de acordo com o âmbito de aplicação da respectiva lei em cada país.</w:t>
            </w:r>
          </w:p>
          <w:p w14:paraId="66BD6C56" w14:textId="26FB98F6" w:rsidR="00810E5F" w:rsidRPr="00E94F8B" w:rsidRDefault="00810E5F" w:rsidP="00810E5F">
            <w:pPr>
              <w:autoSpaceDE w:val="0"/>
              <w:autoSpaceDN w:val="0"/>
              <w:adjustRightInd w:val="0"/>
              <w:spacing w:line="276" w:lineRule="auto"/>
              <w:jc w:val="both"/>
              <w:rPr>
                <w:lang w:val="pt-BR"/>
              </w:rPr>
            </w:pPr>
          </w:p>
          <w:p w14:paraId="1D27CAB8" w14:textId="1A98B4E9" w:rsidR="00C82885" w:rsidRPr="00E94F8B" w:rsidRDefault="00C82885" w:rsidP="00810E5F">
            <w:pPr>
              <w:autoSpaceDE w:val="0"/>
              <w:autoSpaceDN w:val="0"/>
              <w:adjustRightInd w:val="0"/>
              <w:spacing w:line="276" w:lineRule="auto"/>
              <w:jc w:val="both"/>
              <w:rPr>
                <w:lang w:val="pt-BR"/>
              </w:rPr>
            </w:pPr>
          </w:p>
          <w:p w14:paraId="6F610DBB" w14:textId="7958BCE3" w:rsidR="00C82885" w:rsidRPr="00E94F8B" w:rsidRDefault="00C82885" w:rsidP="00810E5F">
            <w:pPr>
              <w:autoSpaceDE w:val="0"/>
              <w:autoSpaceDN w:val="0"/>
              <w:adjustRightInd w:val="0"/>
              <w:spacing w:line="276" w:lineRule="auto"/>
              <w:jc w:val="both"/>
              <w:rPr>
                <w:lang w:val="pt-BR"/>
              </w:rPr>
            </w:pPr>
          </w:p>
          <w:p w14:paraId="5C533757" w14:textId="7F7EED94" w:rsidR="00C82885" w:rsidRPr="00E94F8B" w:rsidRDefault="00C82885" w:rsidP="00810E5F">
            <w:pPr>
              <w:autoSpaceDE w:val="0"/>
              <w:autoSpaceDN w:val="0"/>
              <w:adjustRightInd w:val="0"/>
              <w:spacing w:line="276" w:lineRule="auto"/>
              <w:jc w:val="both"/>
              <w:rPr>
                <w:lang w:val="pt-BR"/>
              </w:rPr>
            </w:pPr>
          </w:p>
          <w:p w14:paraId="7275A334" w14:textId="579C1084" w:rsidR="00D00E05" w:rsidRPr="00E94F8B" w:rsidRDefault="00416389" w:rsidP="00810E5F">
            <w:pPr>
              <w:autoSpaceDE w:val="0"/>
              <w:autoSpaceDN w:val="0"/>
              <w:adjustRightInd w:val="0"/>
              <w:spacing w:line="276" w:lineRule="auto"/>
              <w:jc w:val="both"/>
              <w:rPr>
                <w:lang w:val="pt-BR"/>
              </w:rPr>
            </w:pPr>
            <w:r w:rsidRPr="00E94F8B">
              <w:rPr>
                <w:lang w:val="pt-BR"/>
              </w:rPr>
              <w:t xml:space="preserve">Como testemunho da aprovação aos termos das cláusulas acima, as autoridades competentes, representantes da </w:t>
            </w:r>
            <w:r w:rsidRPr="00E94F8B">
              <w:rPr>
                <w:color w:val="FF0000"/>
                <w:lang w:val="pt-BR"/>
              </w:rPr>
              <w:t>Universidade</w:t>
            </w:r>
            <w:r w:rsidRPr="00E94F8B">
              <w:rPr>
                <w:lang w:val="pt-BR"/>
              </w:rPr>
              <w:t xml:space="preserve"> e da Universidad Católica de Temuco      apõem suas assinaturas em 2 (duas) cópias bilíngues, em português e em espanhol, de igual teor.</w:t>
            </w:r>
          </w:p>
          <w:p w14:paraId="5BDBCB65" w14:textId="77777777" w:rsidR="00D00E05" w:rsidRPr="00E94F8B" w:rsidRDefault="00D00E05" w:rsidP="00810E5F">
            <w:pPr>
              <w:autoSpaceDE w:val="0"/>
              <w:autoSpaceDN w:val="0"/>
              <w:adjustRightInd w:val="0"/>
              <w:spacing w:line="276" w:lineRule="auto"/>
              <w:jc w:val="both"/>
              <w:rPr>
                <w:lang w:val="pt-BR"/>
              </w:rPr>
            </w:pPr>
          </w:p>
          <w:p w14:paraId="7A4783A2" w14:textId="2F2F1FFE" w:rsidR="00D00E05" w:rsidRPr="00E94F8B" w:rsidRDefault="00D00E05" w:rsidP="00D00E05">
            <w:pPr>
              <w:autoSpaceDE w:val="0"/>
              <w:autoSpaceDN w:val="0"/>
              <w:adjustRightInd w:val="0"/>
              <w:spacing w:line="276" w:lineRule="auto"/>
              <w:jc w:val="both"/>
              <w:rPr>
                <w:lang w:val="pt-BR"/>
              </w:rPr>
            </w:pPr>
            <w:r w:rsidRPr="00E94F8B">
              <w:rPr>
                <w:b/>
                <w:bCs/>
                <w:lang w:val="pt-BR"/>
              </w:rPr>
              <w:t>Dat</w:t>
            </w:r>
            <w:r w:rsidR="004022B9" w:rsidRPr="00E94F8B">
              <w:rPr>
                <w:b/>
                <w:bCs/>
                <w:lang w:val="pt-BR"/>
              </w:rPr>
              <w:t>a</w:t>
            </w:r>
            <w:r w:rsidRPr="00E94F8B">
              <w:rPr>
                <w:b/>
                <w:bCs/>
                <w:lang w:val="pt-BR"/>
              </w:rPr>
              <w:t>:</w:t>
            </w:r>
            <w:r w:rsidRPr="00E94F8B">
              <w:rPr>
                <w:lang w:val="pt-BR"/>
              </w:rPr>
              <w:t xml:space="preserve"> ____/____/________</w:t>
            </w:r>
          </w:p>
          <w:p w14:paraId="054F78AC" w14:textId="6E3CD6AC" w:rsidR="00D00E05" w:rsidRPr="00E94F8B" w:rsidRDefault="00D00E05" w:rsidP="00D00E05">
            <w:pPr>
              <w:autoSpaceDE w:val="0"/>
              <w:autoSpaceDN w:val="0"/>
              <w:adjustRightInd w:val="0"/>
              <w:spacing w:line="276" w:lineRule="auto"/>
              <w:jc w:val="both"/>
              <w:rPr>
                <w:lang w:val="pt-BR"/>
              </w:rPr>
            </w:pPr>
          </w:p>
          <w:p w14:paraId="2F046B5D" w14:textId="52D7380C" w:rsidR="00D00E05" w:rsidRPr="00E94F8B" w:rsidRDefault="00D00E05" w:rsidP="00D00E05">
            <w:pPr>
              <w:autoSpaceDE w:val="0"/>
              <w:autoSpaceDN w:val="0"/>
              <w:adjustRightInd w:val="0"/>
              <w:spacing w:line="276" w:lineRule="auto"/>
              <w:jc w:val="both"/>
              <w:rPr>
                <w:lang w:val="pt-BR"/>
              </w:rPr>
            </w:pPr>
          </w:p>
          <w:p w14:paraId="258E1115" w14:textId="77777777" w:rsidR="00D00E05" w:rsidRPr="00E94F8B" w:rsidRDefault="00D00E05" w:rsidP="00D00E05">
            <w:pPr>
              <w:autoSpaceDE w:val="0"/>
              <w:autoSpaceDN w:val="0"/>
              <w:adjustRightInd w:val="0"/>
              <w:spacing w:line="276" w:lineRule="auto"/>
              <w:jc w:val="both"/>
              <w:rPr>
                <w:lang w:val="pt-BR"/>
              </w:rPr>
            </w:pPr>
          </w:p>
          <w:p w14:paraId="055767F2" w14:textId="3DEB2758" w:rsidR="00D00E05" w:rsidRPr="00E94F8B" w:rsidRDefault="00D00E05" w:rsidP="00D00E05">
            <w:pPr>
              <w:autoSpaceDE w:val="0"/>
              <w:autoSpaceDN w:val="0"/>
              <w:adjustRightInd w:val="0"/>
              <w:spacing w:line="276" w:lineRule="auto"/>
              <w:jc w:val="both"/>
              <w:rPr>
                <w:lang w:val="pt-BR"/>
              </w:rPr>
            </w:pPr>
          </w:p>
          <w:p w14:paraId="01512D2B" w14:textId="77777777" w:rsidR="004022B9" w:rsidRPr="00E94F8B" w:rsidRDefault="004022B9" w:rsidP="00D00E05">
            <w:pPr>
              <w:autoSpaceDE w:val="0"/>
              <w:autoSpaceDN w:val="0"/>
              <w:adjustRightInd w:val="0"/>
              <w:spacing w:line="276" w:lineRule="auto"/>
              <w:jc w:val="both"/>
              <w:rPr>
                <w:lang w:val="pt-BR"/>
              </w:rPr>
            </w:pPr>
          </w:p>
          <w:p w14:paraId="54D51E8C" w14:textId="26E3212B" w:rsidR="00D00E05" w:rsidRPr="00E94F8B" w:rsidRDefault="00D00E05" w:rsidP="00D00E05">
            <w:pPr>
              <w:spacing w:line="276" w:lineRule="auto"/>
              <w:jc w:val="center"/>
              <w:rPr>
                <w:rFonts w:eastAsia="NotDefSpecial"/>
                <w:b/>
                <w:bCs/>
                <w:lang w:val="pt-BR"/>
              </w:rPr>
            </w:pPr>
            <w:r w:rsidRPr="00E94F8B">
              <w:rPr>
                <w:rFonts w:eastAsia="NotDefSpecial"/>
                <w:b/>
                <w:bCs/>
                <w:lang w:val="pt-BR"/>
              </w:rPr>
              <w:t>(N</w:t>
            </w:r>
            <w:r w:rsidR="004022B9" w:rsidRPr="00E94F8B">
              <w:rPr>
                <w:rFonts w:eastAsia="NotDefSpecial"/>
                <w:b/>
                <w:bCs/>
                <w:lang w:val="pt-BR"/>
              </w:rPr>
              <w:t>ome</w:t>
            </w:r>
            <w:r w:rsidRPr="00E94F8B">
              <w:rPr>
                <w:rFonts w:eastAsia="NotDefSpecial"/>
                <w:b/>
                <w:bCs/>
                <w:lang w:val="pt-BR"/>
              </w:rPr>
              <w:t>)</w:t>
            </w:r>
          </w:p>
          <w:p w14:paraId="0F01C651" w14:textId="1F7F971F" w:rsidR="00D00E05" w:rsidRPr="00E94F8B" w:rsidRDefault="00D00E05" w:rsidP="00D00E05">
            <w:pPr>
              <w:spacing w:line="276" w:lineRule="auto"/>
              <w:jc w:val="center"/>
              <w:rPr>
                <w:rFonts w:eastAsia="NotDefSpecial"/>
                <w:b/>
                <w:bCs/>
                <w:lang w:val="pt-BR"/>
              </w:rPr>
            </w:pPr>
            <w:r w:rsidRPr="00E94F8B">
              <w:rPr>
                <w:rFonts w:eastAsia="NotDefSpecial"/>
                <w:b/>
                <w:bCs/>
                <w:lang w:val="pt-BR"/>
              </w:rPr>
              <w:t>(</w:t>
            </w:r>
            <w:r w:rsidR="004022B9" w:rsidRPr="00E94F8B">
              <w:rPr>
                <w:rFonts w:eastAsia="NotDefSpecial"/>
                <w:b/>
                <w:bCs/>
                <w:lang w:val="pt-BR"/>
              </w:rPr>
              <w:t>Reitor</w:t>
            </w:r>
            <w:r w:rsidRPr="00E94F8B">
              <w:rPr>
                <w:rFonts w:eastAsia="NotDefSpecial"/>
                <w:b/>
                <w:bCs/>
                <w:lang w:val="pt-BR"/>
              </w:rPr>
              <w:t>)</w:t>
            </w:r>
          </w:p>
          <w:p w14:paraId="1091642B" w14:textId="10685A18" w:rsidR="00D00E05" w:rsidRPr="00E94F8B" w:rsidRDefault="00D00E05" w:rsidP="00D00E05">
            <w:pPr>
              <w:autoSpaceDE w:val="0"/>
              <w:autoSpaceDN w:val="0"/>
              <w:adjustRightInd w:val="0"/>
              <w:spacing w:line="276" w:lineRule="auto"/>
              <w:jc w:val="center"/>
              <w:rPr>
                <w:lang w:val="pt-BR"/>
              </w:rPr>
            </w:pPr>
            <w:r w:rsidRPr="00E94F8B">
              <w:rPr>
                <w:rFonts w:eastAsia="NotDefSpecial"/>
                <w:b/>
                <w:bCs/>
                <w:lang w:val="pt-BR"/>
              </w:rPr>
              <w:t>(</w:t>
            </w:r>
            <w:r w:rsidR="004022B9" w:rsidRPr="00E94F8B">
              <w:rPr>
                <w:rFonts w:eastAsia="NotDefSpecial"/>
                <w:b/>
                <w:bCs/>
                <w:lang w:val="pt-BR"/>
              </w:rPr>
              <w:t>Universidade</w:t>
            </w:r>
            <w:r w:rsidRPr="00E94F8B">
              <w:rPr>
                <w:rFonts w:eastAsia="NotDefSpecial"/>
                <w:b/>
                <w:bCs/>
                <w:lang w:val="pt-BR"/>
              </w:rPr>
              <w:t>)</w:t>
            </w:r>
          </w:p>
        </w:tc>
      </w:tr>
      <w:tr w:rsidR="00810E5F" w:rsidRPr="00981D72" w14:paraId="30B909B8" w14:textId="77777777" w:rsidTr="00810E5F">
        <w:trPr>
          <w:gridAfter w:val="3"/>
          <w:wAfter w:w="10016" w:type="dxa"/>
          <w:trHeight w:val="138"/>
        </w:trPr>
        <w:tc>
          <w:tcPr>
            <w:tcW w:w="544" w:type="dxa"/>
          </w:tcPr>
          <w:p w14:paraId="251BC2B8" w14:textId="77777777" w:rsidR="00810E5F" w:rsidRPr="00981D72" w:rsidRDefault="00810E5F" w:rsidP="00F83219">
            <w:pPr>
              <w:autoSpaceDE w:val="0"/>
              <w:autoSpaceDN w:val="0"/>
              <w:adjustRightInd w:val="0"/>
              <w:spacing w:line="276" w:lineRule="auto"/>
              <w:jc w:val="both"/>
              <w:rPr>
                <w:color w:val="000000"/>
                <w:lang w:val="pt-BR"/>
              </w:rPr>
            </w:pPr>
          </w:p>
        </w:tc>
      </w:tr>
    </w:tbl>
    <w:p w14:paraId="6E375DFB" w14:textId="74356777" w:rsidR="000A4E4C" w:rsidRPr="00981D72" w:rsidRDefault="000A4E4C" w:rsidP="00D00E05">
      <w:pPr>
        <w:spacing w:line="276" w:lineRule="auto"/>
        <w:jc w:val="both"/>
        <w:rPr>
          <w:rFonts w:eastAsia="NotDefSpecial"/>
          <w:lang w:val="es-ES_tradnl"/>
        </w:rPr>
      </w:pPr>
    </w:p>
    <w:sectPr w:rsidR="000A4E4C" w:rsidRPr="00981D72" w:rsidSect="000A4E4C">
      <w:headerReference w:type="default" r:id="rId8"/>
      <w:footerReference w:type="default" r:id="rId9"/>
      <w:type w:val="continuous"/>
      <w:pgSz w:w="11906" w:h="16838" w:code="9"/>
      <w:pgMar w:top="1440" w:right="567"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A765" w14:textId="77777777" w:rsidR="00823E10" w:rsidRDefault="00823E10">
      <w:r>
        <w:separator/>
      </w:r>
    </w:p>
  </w:endnote>
  <w:endnote w:type="continuationSeparator" w:id="0">
    <w:p w14:paraId="43A92171" w14:textId="77777777" w:rsidR="00823E10" w:rsidRDefault="0082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variable"/>
  </w:font>
  <w:font w:name="Arial Narrow">
    <w:panose1 w:val="020B0606020202030204"/>
    <w:charset w:val="00"/>
    <w:family w:val="swiss"/>
    <w:pitch w:val="variable"/>
    <w:sig w:usb0="00000287" w:usb1="00000800" w:usb2="00000000" w:usb3="00000000" w:csb0="0000009F" w:csb1="00000000"/>
  </w:font>
  <w:font w:name="NotDefSpecia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8FB3" w14:textId="77777777" w:rsidR="00275B46" w:rsidRDefault="00275B46">
    <w:pPr>
      <w:pStyle w:val="Piedepgina"/>
      <w:jc w:val="center"/>
    </w:pPr>
    <w:r>
      <w:t>[</w:t>
    </w:r>
    <w:r>
      <w:rPr>
        <w:noProof/>
      </w:rPr>
      <w:fldChar w:fldCharType="begin"/>
    </w:r>
    <w:r>
      <w:rPr>
        <w:noProof/>
      </w:rPr>
      <w:instrText xml:space="preserve"> PAGE   \* MERGEFORMAT </w:instrText>
    </w:r>
    <w:r>
      <w:rPr>
        <w:noProof/>
      </w:rPr>
      <w:fldChar w:fldCharType="separate"/>
    </w:r>
    <w:r w:rsidR="004C7341">
      <w:rPr>
        <w:noProof/>
      </w:rPr>
      <w:t>16</w:t>
    </w:r>
    <w:r>
      <w:rPr>
        <w:noProof/>
      </w:rPr>
      <w:fldChar w:fldCharType="end"/>
    </w:r>
    <w:r>
      <w:t>]</w:t>
    </w:r>
  </w:p>
  <w:p w14:paraId="3195CF26" w14:textId="77777777" w:rsidR="00275B46" w:rsidRDefault="00275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B8DC" w14:textId="77777777" w:rsidR="00823E10" w:rsidRDefault="00823E10">
      <w:r>
        <w:separator/>
      </w:r>
    </w:p>
  </w:footnote>
  <w:footnote w:type="continuationSeparator" w:id="0">
    <w:p w14:paraId="40C96D71" w14:textId="77777777" w:rsidR="00823E10" w:rsidRDefault="0082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88A9" w14:textId="3B5C1B0F" w:rsidR="00275B46" w:rsidRPr="00275B46" w:rsidRDefault="00067565" w:rsidP="00043D1E">
    <w:pPr>
      <w:pStyle w:val="Encabezado"/>
      <w:tabs>
        <w:tab w:val="clear" w:pos="4252"/>
        <w:tab w:val="clear" w:pos="8504"/>
        <w:tab w:val="left" w:pos="795"/>
        <w:tab w:val="left" w:pos="1021"/>
        <w:tab w:val="left" w:pos="6946"/>
        <w:tab w:val="right" w:pos="9746"/>
      </w:tabs>
      <w:rPr>
        <w:color w:val="31849B"/>
        <w:sz w:val="20"/>
        <w:szCs w:val="20"/>
        <w:lang w:val="en-US"/>
      </w:rPr>
    </w:pPr>
    <w:r>
      <w:rPr>
        <w:noProof/>
        <w:lang w:val="pt-BR" w:eastAsia="pt-BR"/>
      </w:rPr>
      <w:drawing>
        <wp:anchor distT="0" distB="0" distL="114300" distR="114300" simplePos="0" relativeHeight="251659264" behindDoc="0" locked="0" layoutInCell="1" hidden="0" allowOverlap="1" wp14:anchorId="4EB0B22C" wp14:editId="6D72290D">
          <wp:simplePos x="0" y="0"/>
          <wp:positionH relativeFrom="column">
            <wp:posOffset>4307840</wp:posOffset>
          </wp:positionH>
          <wp:positionV relativeFrom="paragraph">
            <wp:posOffset>-164465</wp:posOffset>
          </wp:positionV>
          <wp:extent cx="1996440" cy="733425"/>
          <wp:effectExtent l="0" t="0" r="381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6440" cy="733425"/>
                  </a:xfrm>
                  <a:prstGeom prst="rect">
                    <a:avLst/>
                  </a:prstGeom>
                  <a:ln/>
                </pic:spPr>
              </pic:pic>
            </a:graphicData>
          </a:graphic>
          <wp14:sizeRelH relativeFrom="margin">
            <wp14:pctWidth>0</wp14:pctWidth>
          </wp14:sizeRelH>
          <wp14:sizeRelV relativeFrom="margin">
            <wp14:pctHeight>0</wp14:pctHeight>
          </wp14:sizeRelV>
        </wp:anchor>
      </w:drawing>
    </w:r>
    <w:r w:rsidR="00275B46">
      <w:rPr>
        <w:color w:val="31849B"/>
        <w:lang w:val="en-US"/>
      </w:rPr>
      <w:tab/>
    </w:r>
    <w:r w:rsidR="00275B46">
      <w:rPr>
        <w:color w:val="31849B"/>
        <w:lang w:val="en-US"/>
      </w:rPr>
      <w:tab/>
    </w:r>
    <w:r w:rsidR="00275B46">
      <w:rPr>
        <w:color w:val="31849B"/>
        <w:lang w:val="en-US"/>
      </w:rPr>
      <w:tab/>
    </w:r>
    <w:r w:rsidR="00275B46" w:rsidRPr="00275B46">
      <w:rPr>
        <w:color w:val="31849B"/>
        <w:sz w:val="20"/>
        <w:szCs w:val="20"/>
        <w:lang w:val="en-US"/>
      </w:rPr>
      <w:t xml:space="preserve"> </w:t>
    </w:r>
  </w:p>
  <w:p w14:paraId="5226BA66" w14:textId="77777777" w:rsidR="00275B46" w:rsidRPr="006B53F3" w:rsidRDefault="00275B46" w:rsidP="005E2766">
    <w:pPr>
      <w:pStyle w:val="Encabezado"/>
      <w:tabs>
        <w:tab w:val="clear" w:pos="4252"/>
        <w:tab w:val="clear" w:pos="8504"/>
        <w:tab w:val="left" w:pos="2295"/>
      </w:tabs>
      <w:rPr>
        <w:color w:val="31849B"/>
      </w:rPr>
    </w:pPr>
    <w:r>
      <w:rPr>
        <w:color w:val="31849B"/>
      </w:rPr>
      <w:tab/>
    </w:r>
  </w:p>
  <w:p w14:paraId="32C9B053" w14:textId="77777777" w:rsidR="00275B46" w:rsidRDefault="00275B46" w:rsidP="00A8023E">
    <w:pPr>
      <w:pStyle w:val="Encabezado"/>
      <w:tabs>
        <w:tab w:val="clear" w:pos="4252"/>
        <w:tab w:val="clear" w:pos="8504"/>
        <w:tab w:val="left" w:pos="1021"/>
      </w:tabs>
      <w:jc w:val="right"/>
      <w:rPr>
        <w:color w:val="31849B"/>
      </w:rPr>
    </w:pPr>
  </w:p>
  <w:p w14:paraId="7E7E2EC0" w14:textId="77777777" w:rsidR="00275B46" w:rsidRPr="006B53F3" w:rsidRDefault="00275B46" w:rsidP="00A8023E">
    <w:pPr>
      <w:pStyle w:val="Encabezado"/>
      <w:tabs>
        <w:tab w:val="clear" w:pos="4252"/>
        <w:tab w:val="clear" w:pos="8504"/>
        <w:tab w:val="left" w:pos="1021"/>
      </w:tabs>
      <w:jc w:val="right"/>
      <w:rPr>
        <w:color w:val="31849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F635E1"/>
    <w:multiLevelType w:val="hybridMultilevel"/>
    <w:tmpl w:val="56928260"/>
    <w:lvl w:ilvl="0" w:tplc="8274FCB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916EF0"/>
    <w:multiLevelType w:val="multilevel"/>
    <w:tmpl w:val="8190FE4E"/>
    <w:lvl w:ilvl="0">
      <w:start w:val="84"/>
      <w:numFmt w:val="decimal"/>
      <w:lvlText w:val="%1."/>
      <w:lvlJc w:val="left"/>
      <w:pPr>
        <w:ind w:left="495" w:hanging="49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77CA4"/>
    <w:multiLevelType w:val="multilevel"/>
    <w:tmpl w:val="F84C3274"/>
    <w:lvl w:ilvl="0">
      <w:start w:val="84"/>
      <w:numFmt w:val="decimal"/>
      <w:lvlText w:val="%1."/>
      <w:lvlJc w:val="left"/>
      <w:pPr>
        <w:ind w:left="675" w:hanging="675"/>
      </w:pPr>
      <w:rPr>
        <w:rFonts w:hint="default"/>
      </w:rPr>
    </w:lvl>
    <w:lvl w:ilvl="1">
      <w:start w:val="3"/>
      <w:numFmt w:val="decimal"/>
      <w:lvlText w:val="%1.%2."/>
      <w:lvlJc w:val="left"/>
      <w:pPr>
        <w:ind w:left="675" w:hanging="67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0642"/>
    <w:multiLevelType w:val="multilevel"/>
    <w:tmpl w:val="BC441C70"/>
    <w:lvl w:ilvl="0">
      <w:start w:val="3"/>
      <w:numFmt w:val="decimal"/>
      <w:lvlText w:val="(%1."/>
      <w:lvlJc w:val="left"/>
      <w:pPr>
        <w:tabs>
          <w:tab w:val="num" w:pos="450"/>
        </w:tabs>
        <w:ind w:left="450" w:hanging="450"/>
      </w:p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18355D2C"/>
    <w:multiLevelType w:val="multilevel"/>
    <w:tmpl w:val="7584DFA0"/>
    <w:lvl w:ilvl="0">
      <w:start w:val="4"/>
      <w:numFmt w:val="decimal"/>
      <w:lvlText w:val="(%1."/>
      <w:lvlJc w:val="left"/>
      <w:pPr>
        <w:tabs>
          <w:tab w:val="num" w:pos="450"/>
        </w:tabs>
        <w:ind w:left="450" w:hanging="450"/>
      </w:p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6" w15:restartNumberingAfterBreak="0">
    <w:nsid w:val="1CB74060"/>
    <w:multiLevelType w:val="multilevel"/>
    <w:tmpl w:val="8DB625CE"/>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911364"/>
    <w:multiLevelType w:val="hybridMultilevel"/>
    <w:tmpl w:val="3FAE793A"/>
    <w:lvl w:ilvl="0" w:tplc="625840C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1C69E7"/>
    <w:multiLevelType w:val="multilevel"/>
    <w:tmpl w:val="3D425BE6"/>
    <w:lvl w:ilvl="0">
      <w:start w:val="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2409353B"/>
    <w:multiLevelType w:val="multilevel"/>
    <w:tmpl w:val="99D62F58"/>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10" w15:restartNumberingAfterBreak="0">
    <w:nsid w:val="2798196D"/>
    <w:multiLevelType w:val="multilevel"/>
    <w:tmpl w:val="0F5EC5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B0257"/>
    <w:multiLevelType w:val="multilevel"/>
    <w:tmpl w:val="ECB6BFE2"/>
    <w:lvl w:ilvl="0">
      <w:start w:val="4"/>
      <w:numFmt w:val="decimal"/>
      <w:lvlText w:val="(%1."/>
      <w:lvlJc w:val="left"/>
      <w:pPr>
        <w:tabs>
          <w:tab w:val="num" w:pos="630"/>
        </w:tabs>
        <w:ind w:left="630" w:hanging="630"/>
      </w:pPr>
    </w:lvl>
    <w:lvl w:ilvl="1">
      <w:start w:val="5"/>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2" w15:restartNumberingAfterBreak="0">
    <w:nsid w:val="2F2F5FE2"/>
    <w:multiLevelType w:val="multilevel"/>
    <w:tmpl w:val="4896F3EC"/>
    <w:lvl w:ilvl="0">
      <w:start w:val="4"/>
      <w:numFmt w:val="decimal"/>
      <w:lvlText w:val="(%1."/>
      <w:lvlJc w:val="left"/>
      <w:pPr>
        <w:tabs>
          <w:tab w:val="num" w:pos="630"/>
        </w:tabs>
        <w:ind w:left="630" w:hanging="63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3" w15:restartNumberingAfterBreak="0">
    <w:nsid w:val="3E3C33FA"/>
    <w:multiLevelType w:val="hybridMultilevel"/>
    <w:tmpl w:val="4EDCBC06"/>
    <w:lvl w:ilvl="0" w:tplc="240A0015">
      <w:start w:val="1"/>
      <w:numFmt w:val="upperLetter"/>
      <w:lvlText w:val="%1."/>
      <w:lvlJc w:val="left"/>
      <w:pPr>
        <w:ind w:left="360" w:hanging="360"/>
      </w:pPr>
      <w:rPr>
        <w:rFonts w:hint="default"/>
      </w:rPr>
    </w:lvl>
    <w:lvl w:ilvl="1" w:tplc="E1A2C5D6">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6D219D2"/>
    <w:multiLevelType w:val="hybridMultilevel"/>
    <w:tmpl w:val="86329998"/>
    <w:lvl w:ilvl="0" w:tplc="B6BA7622">
      <w:start w:val="1"/>
      <w:numFmt w:val="bullet"/>
      <w:lvlText w:val=""/>
      <w:lvlJc w:val="left"/>
      <w:pPr>
        <w:tabs>
          <w:tab w:val="num" w:pos="720"/>
        </w:tabs>
        <w:ind w:left="720" w:hanging="360"/>
      </w:pPr>
      <w:rPr>
        <w:rFonts w:ascii="Symbol" w:hAnsi="Symbol" w:hint="default"/>
      </w:rPr>
    </w:lvl>
    <w:lvl w:ilvl="1" w:tplc="95600D3E">
      <w:start w:val="1"/>
      <w:numFmt w:val="decimal"/>
      <w:lvlText w:val="%2."/>
      <w:lvlJc w:val="left"/>
      <w:pPr>
        <w:tabs>
          <w:tab w:val="num" w:pos="1440"/>
        </w:tabs>
        <w:ind w:left="1440" w:hanging="360"/>
      </w:pPr>
    </w:lvl>
    <w:lvl w:ilvl="2" w:tplc="69647E30">
      <w:start w:val="1"/>
      <w:numFmt w:val="decimal"/>
      <w:lvlText w:val="%3."/>
      <w:lvlJc w:val="left"/>
      <w:pPr>
        <w:tabs>
          <w:tab w:val="num" w:pos="2160"/>
        </w:tabs>
        <w:ind w:left="2160" w:hanging="360"/>
      </w:pPr>
    </w:lvl>
    <w:lvl w:ilvl="3" w:tplc="67801DF2">
      <w:start w:val="1"/>
      <w:numFmt w:val="decimal"/>
      <w:lvlText w:val="%4."/>
      <w:lvlJc w:val="left"/>
      <w:pPr>
        <w:tabs>
          <w:tab w:val="num" w:pos="2880"/>
        </w:tabs>
        <w:ind w:left="2880" w:hanging="360"/>
      </w:pPr>
    </w:lvl>
    <w:lvl w:ilvl="4" w:tplc="11B0CCC2">
      <w:start w:val="1"/>
      <w:numFmt w:val="decimal"/>
      <w:lvlText w:val="%5."/>
      <w:lvlJc w:val="left"/>
      <w:pPr>
        <w:tabs>
          <w:tab w:val="num" w:pos="3600"/>
        </w:tabs>
        <w:ind w:left="3600" w:hanging="360"/>
      </w:pPr>
    </w:lvl>
    <w:lvl w:ilvl="5" w:tplc="C28C09C4">
      <w:start w:val="1"/>
      <w:numFmt w:val="decimal"/>
      <w:lvlText w:val="%6."/>
      <w:lvlJc w:val="left"/>
      <w:pPr>
        <w:tabs>
          <w:tab w:val="num" w:pos="4320"/>
        </w:tabs>
        <w:ind w:left="4320" w:hanging="360"/>
      </w:pPr>
    </w:lvl>
    <w:lvl w:ilvl="6" w:tplc="EA4CE2A8">
      <w:start w:val="1"/>
      <w:numFmt w:val="decimal"/>
      <w:lvlText w:val="%7."/>
      <w:lvlJc w:val="left"/>
      <w:pPr>
        <w:tabs>
          <w:tab w:val="num" w:pos="5040"/>
        </w:tabs>
        <w:ind w:left="5040" w:hanging="360"/>
      </w:pPr>
    </w:lvl>
    <w:lvl w:ilvl="7" w:tplc="FC0CF780">
      <w:start w:val="1"/>
      <w:numFmt w:val="decimal"/>
      <w:lvlText w:val="%8."/>
      <w:lvlJc w:val="left"/>
      <w:pPr>
        <w:tabs>
          <w:tab w:val="num" w:pos="5760"/>
        </w:tabs>
        <w:ind w:left="5760" w:hanging="360"/>
      </w:pPr>
    </w:lvl>
    <w:lvl w:ilvl="8" w:tplc="B5AC1BF6">
      <w:start w:val="1"/>
      <w:numFmt w:val="decimal"/>
      <w:lvlText w:val="%9."/>
      <w:lvlJc w:val="left"/>
      <w:pPr>
        <w:tabs>
          <w:tab w:val="num" w:pos="6480"/>
        </w:tabs>
        <w:ind w:left="6480" w:hanging="360"/>
      </w:pPr>
    </w:lvl>
  </w:abstractNum>
  <w:abstractNum w:abstractNumId="15" w15:restartNumberingAfterBreak="0">
    <w:nsid w:val="55D22005"/>
    <w:multiLevelType w:val="multilevel"/>
    <w:tmpl w:val="3AAAE6E0"/>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64A27B6"/>
    <w:multiLevelType w:val="multilevel"/>
    <w:tmpl w:val="5CBE482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5B256A3A"/>
    <w:multiLevelType w:val="multilevel"/>
    <w:tmpl w:val="A9BE8590"/>
    <w:lvl w:ilvl="0">
      <w:start w:val="5"/>
      <w:numFmt w:val="decimal"/>
      <w:lvlText w:val="(%1."/>
      <w:lvlJc w:val="left"/>
      <w:pPr>
        <w:tabs>
          <w:tab w:val="num" w:pos="450"/>
        </w:tabs>
        <w:ind w:left="450" w:hanging="450"/>
      </w:pPr>
    </w:lvl>
    <w:lvl w:ilvl="1">
      <w:start w:val="1"/>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5F3A70EB"/>
    <w:multiLevelType w:val="multilevel"/>
    <w:tmpl w:val="4C942172"/>
    <w:lvl w:ilvl="0">
      <w:start w:val="8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081E93"/>
    <w:multiLevelType w:val="multilevel"/>
    <w:tmpl w:val="0000000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A466C0"/>
    <w:multiLevelType w:val="hybridMultilevel"/>
    <w:tmpl w:val="3F0632F4"/>
    <w:lvl w:ilvl="0" w:tplc="16400766">
      <w:start w:val="9"/>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0BD57B3"/>
    <w:multiLevelType w:val="multilevel"/>
    <w:tmpl w:val="0032F4E6"/>
    <w:lvl w:ilvl="0">
      <w:start w:val="8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604B27"/>
    <w:multiLevelType w:val="multilevel"/>
    <w:tmpl w:val="C9DEE278"/>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21"/>
  </w:num>
  <w:num w:numId="11">
    <w:abstractNumId w:val="18"/>
  </w:num>
  <w:num w:numId="12">
    <w:abstractNumId w:val="15"/>
  </w:num>
  <w:num w:numId="13">
    <w:abstractNumId w:val="10"/>
  </w:num>
  <w:num w:numId="14">
    <w:abstractNumId w:val="8"/>
  </w:num>
  <w:num w:numId="15">
    <w:abstractNumId w:val="9"/>
  </w:num>
  <w:num w:numId="16">
    <w:abstractNumId w:val="22"/>
  </w:num>
  <w:num w:numId="17">
    <w:abstractNumId w:val="16"/>
  </w:num>
  <w:num w:numId="18">
    <w:abstractNumId w:val="0"/>
  </w:num>
  <w:num w:numId="19">
    <w:abstractNumId w:val="19"/>
  </w:num>
  <w:num w:numId="20">
    <w:abstractNumId w:val="13"/>
  </w:num>
  <w:num w:numId="21">
    <w:abstractNumId w:val="1"/>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20"/>
    <w:rsid w:val="000133BA"/>
    <w:rsid w:val="00015ED2"/>
    <w:rsid w:val="0001732B"/>
    <w:rsid w:val="000220BB"/>
    <w:rsid w:val="00024A79"/>
    <w:rsid w:val="000256CF"/>
    <w:rsid w:val="00030763"/>
    <w:rsid w:val="0003285C"/>
    <w:rsid w:val="000347D1"/>
    <w:rsid w:val="00034A9A"/>
    <w:rsid w:val="00037722"/>
    <w:rsid w:val="0004300F"/>
    <w:rsid w:val="00043D1E"/>
    <w:rsid w:val="000504BD"/>
    <w:rsid w:val="00055E1F"/>
    <w:rsid w:val="00067565"/>
    <w:rsid w:val="0007014C"/>
    <w:rsid w:val="00071BE2"/>
    <w:rsid w:val="00077509"/>
    <w:rsid w:val="00080162"/>
    <w:rsid w:val="000851C6"/>
    <w:rsid w:val="000854FE"/>
    <w:rsid w:val="000856C9"/>
    <w:rsid w:val="000922F4"/>
    <w:rsid w:val="00094D82"/>
    <w:rsid w:val="000A0444"/>
    <w:rsid w:val="000A200B"/>
    <w:rsid w:val="000A3CBA"/>
    <w:rsid w:val="000A3EDD"/>
    <w:rsid w:val="000A4E4C"/>
    <w:rsid w:val="000A75CD"/>
    <w:rsid w:val="000B0890"/>
    <w:rsid w:val="000B2FD6"/>
    <w:rsid w:val="000B5690"/>
    <w:rsid w:val="000B5ACD"/>
    <w:rsid w:val="000D27B2"/>
    <w:rsid w:val="000D5B1E"/>
    <w:rsid w:val="000E0BDD"/>
    <w:rsid w:val="000E1032"/>
    <w:rsid w:val="000E67B5"/>
    <w:rsid w:val="000E6D3B"/>
    <w:rsid w:val="0010176F"/>
    <w:rsid w:val="00102E6C"/>
    <w:rsid w:val="00104DDE"/>
    <w:rsid w:val="0011257E"/>
    <w:rsid w:val="00114C97"/>
    <w:rsid w:val="00123413"/>
    <w:rsid w:val="0012487A"/>
    <w:rsid w:val="00133A17"/>
    <w:rsid w:val="001409A2"/>
    <w:rsid w:val="00145F17"/>
    <w:rsid w:val="00147221"/>
    <w:rsid w:val="001518C6"/>
    <w:rsid w:val="001544B7"/>
    <w:rsid w:val="001547F1"/>
    <w:rsid w:val="00160D2B"/>
    <w:rsid w:val="001676D6"/>
    <w:rsid w:val="00172618"/>
    <w:rsid w:val="00186363"/>
    <w:rsid w:val="001916A8"/>
    <w:rsid w:val="0019707F"/>
    <w:rsid w:val="00197BE9"/>
    <w:rsid w:val="001A07AF"/>
    <w:rsid w:val="001A1CF2"/>
    <w:rsid w:val="001A2B91"/>
    <w:rsid w:val="001B31EC"/>
    <w:rsid w:val="001B3A14"/>
    <w:rsid w:val="001C01A0"/>
    <w:rsid w:val="001C2833"/>
    <w:rsid w:val="001C6E8B"/>
    <w:rsid w:val="001D0694"/>
    <w:rsid w:val="001D098D"/>
    <w:rsid w:val="001D2F54"/>
    <w:rsid w:val="001D725C"/>
    <w:rsid w:val="001D731E"/>
    <w:rsid w:val="001D7C03"/>
    <w:rsid w:val="001E2C89"/>
    <w:rsid w:val="001E3699"/>
    <w:rsid w:val="001E5271"/>
    <w:rsid w:val="001F0F77"/>
    <w:rsid w:val="001F468B"/>
    <w:rsid w:val="001F72BB"/>
    <w:rsid w:val="0020313D"/>
    <w:rsid w:val="00203C15"/>
    <w:rsid w:val="00206100"/>
    <w:rsid w:val="002065A4"/>
    <w:rsid w:val="0021169A"/>
    <w:rsid w:val="00211EA2"/>
    <w:rsid w:val="00216290"/>
    <w:rsid w:val="00222F9C"/>
    <w:rsid w:val="00226055"/>
    <w:rsid w:val="00230E7E"/>
    <w:rsid w:val="0023480A"/>
    <w:rsid w:val="002351EF"/>
    <w:rsid w:val="0023787E"/>
    <w:rsid w:val="00240B60"/>
    <w:rsid w:val="0025001B"/>
    <w:rsid w:val="00250DE0"/>
    <w:rsid w:val="002529F9"/>
    <w:rsid w:val="00262919"/>
    <w:rsid w:val="00267025"/>
    <w:rsid w:val="002727EF"/>
    <w:rsid w:val="002728E9"/>
    <w:rsid w:val="00272B25"/>
    <w:rsid w:val="00275B46"/>
    <w:rsid w:val="00275FC2"/>
    <w:rsid w:val="00276C2F"/>
    <w:rsid w:val="002862C4"/>
    <w:rsid w:val="00290053"/>
    <w:rsid w:val="002907B0"/>
    <w:rsid w:val="002A0FCB"/>
    <w:rsid w:val="002A11B8"/>
    <w:rsid w:val="002A513A"/>
    <w:rsid w:val="002B0F78"/>
    <w:rsid w:val="002B2639"/>
    <w:rsid w:val="002B5C5F"/>
    <w:rsid w:val="002B75A9"/>
    <w:rsid w:val="002C010A"/>
    <w:rsid w:val="002C2240"/>
    <w:rsid w:val="002C3564"/>
    <w:rsid w:val="002D1042"/>
    <w:rsid w:val="002D5C98"/>
    <w:rsid w:val="002D6A4E"/>
    <w:rsid w:val="002E5935"/>
    <w:rsid w:val="002F24E2"/>
    <w:rsid w:val="002F30AE"/>
    <w:rsid w:val="002F7D3F"/>
    <w:rsid w:val="00302EEE"/>
    <w:rsid w:val="003044C5"/>
    <w:rsid w:val="003049D9"/>
    <w:rsid w:val="00304D52"/>
    <w:rsid w:val="003061D6"/>
    <w:rsid w:val="003079E5"/>
    <w:rsid w:val="00310144"/>
    <w:rsid w:val="00310A26"/>
    <w:rsid w:val="00321B39"/>
    <w:rsid w:val="003229C5"/>
    <w:rsid w:val="00326216"/>
    <w:rsid w:val="00326F58"/>
    <w:rsid w:val="00327129"/>
    <w:rsid w:val="00332EA3"/>
    <w:rsid w:val="00334FF8"/>
    <w:rsid w:val="00335DA6"/>
    <w:rsid w:val="00335DB7"/>
    <w:rsid w:val="00341EE2"/>
    <w:rsid w:val="003529D0"/>
    <w:rsid w:val="00366EF3"/>
    <w:rsid w:val="003900B7"/>
    <w:rsid w:val="00394C1F"/>
    <w:rsid w:val="003A5D9B"/>
    <w:rsid w:val="003B1FCE"/>
    <w:rsid w:val="003B5FDB"/>
    <w:rsid w:val="003B642A"/>
    <w:rsid w:val="003B754A"/>
    <w:rsid w:val="003C1BB4"/>
    <w:rsid w:val="003C2C45"/>
    <w:rsid w:val="003C531E"/>
    <w:rsid w:val="003D00E3"/>
    <w:rsid w:val="003D0A48"/>
    <w:rsid w:val="003D18A4"/>
    <w:rsid w:val="003D2C51"/>
    <w:rsid w:val="003D506F"/>
    <w:rsid w:val="003D5391"/>
    <w:rsid w:val="003D75D0"/>
    <w:rsid w:val="003E05B1"/>
    <w:rsid w:val="003E34D5"/>
    <w:rsid w:val="003E6CD6"/>
    <w:rsid w:val="003F41C1"/>
    <w:rsid w:val="003F49E6"/>
    <w:rsid w:val="003F785A"/>
    <w:rsid w:val="00401B1F"/>
    <w:rsid w:val="004022B9"/>
    <w:rsid w:val="0041426B"/>
    <w:rsid w:val="00414399"/>
    <w:rsid w:val="0041473A"/>
    <w:rsid w:val="00416389"/>
    <w:rsid w:val="00416CC3"/>
    <w:rsid w:val="00417C00"/>
    <w:rsid w:val="00420376"/>
    <w:rsid w:val="00426EAD"/>
    <w:rsid w:val="00430378"/>
    <w:rsid w:val="004315E8"/>
    <w:rsid w:val="004338BF"/>
    <w:rsid w:val="004375FE"/>
    <w:rsid w:val="004379F7"/>
    <w:rsid w:val="00437E76"/>
    <w:rsid w:val="00440AA8"/>
    <w:rsid w:val="004546FF"/>
    <w:rsid w:val="004638ED"/>
    <w:rsid w:val="00463F9F"/>
    <w:rsid w:val="0046400F"/>
    <w:rsid w:val="0047049F"/>
    <w:rsid w:val="00470CBF"/>
    <w:rsid w:val="0047324E"/>
    <w:rsid w:val="00473270"/>
    <w:rsid w:val="004747C4"/>
    <w:rsid w:val="004759CB"/>
    <w:rsid w:val="00484687"/>
    <w:rsid w:val="00493DBA"/>
    <w:rsid w:val="00496E62"/>
    <w:rsid w:val="004A6B84"/>
    <w:rsid w:val="004A7290"/>
    <w:rsid w:val="004B2E39"/>
    <w:rsid w:val="004C7341"/>
    <w:rsid w:val="004D00DB"/>
    <w:rsid w:val="004D1B4A"/>
    <w:rsid w:val="004D1B73"/>
    <w:rsid w:val="004D5F70"/>
    <w:rsid w:val="004D5FDD"/>
    <w:rsid w:val="004D718D"/>
    <w:rsid w:val="004D7EF5"/>
    <w:rsid w:val="004E1524"/>
    <w:rsid w:val="004E627F"/>
    <w:rsid w:val="004F370F"/>
    <w:rsid w:val="004F5A06"/>
    <w:rsid w:val="004F6DB5"/>
    <w:rsid w:val="0050268D"/>
    <w:rsid w:val="00503D95"/>
    <w:rsid w:val="00512FDE"/>
    <w:rsid w:val="00524098"/>
    <w:rsid w:val="00526609"/>
    <w:rsid w:val="00530A0B"/>
    <w:rsid w:val="00546638"/>
    <w:rsid w:val="005475AC"/>
    <w:rsid w:val="00547697"/>
    <w:rsid w:val="00555282"/>
    <w:rsid w:val="00562CE9"/>
    <w:rsid w:val="00567138"/>
    <w:rsid w:val="00574B4F"/>
    <w:rsid w:val="00575856"/>
    <w:rsid w:val="0058181B"/>
    <w:rsid w:val="00596C61"/>
    <w:rsid w:val="005A324E"/>
    <w:rsid w:val="005A3902"/>
    <w:rsid w:val="005B2B67"/>
    <w:rsid w:val="005B5A28"/>
    <w:rsid w:val="005B720C"/>
    <w:rsid w:val="005C1743"/>
    <w:rsid w:val="005C3894"/>
    <w:rsid w:val="005C42B6"/>
    <w:rsid w:val="005C7403"/>
    <w:rsid w:val="005D482C"/>
    <w:rsid w:val="005D60C4"/>
    <w:rsid w:val="005E2766"/>
    <w:rsid w:val="005E68B7"/>
    <w:rsid w:val="005F0206"/>
    <w:rsid w:val="0060229A"/>
    <w:rsid w:val="00602BD3"/>
    <w:rsid w:val="00603598"/>
    <w:rsid w:val="00604793"/>
    <w:rsid w:val="00605922"/>
    <w:rsid w:val="00606541"/>
    <w:rsid w:val="0060742E"/>
    <w:rsid w:val="00614249"/>
    <w:rsid w:val="006172DF"/>
    <w:rsid w:val="006222C6"/>
    <w:rsid w:val="00636DC8"/>
    <w:rsid w:val="006416D2"/>
    <w:rsid w:val="006438DB"/>
    <w:rsid w:val="00647607"/>
    <w:rsid w:val="00661B54"/>
    <w:rsid w:val="006717ED"/>
    <w:rsid w:val="00677900"/>
    <w:rsid w:val="00681DB8"/>
    <w:rsid w:val="0068309B"/>
    <w:rsid w:val="00683B76"/>
    <w:rsid w:val="00686311"/>
    <w:rsid w:val="00686B02"/>
    <w:rsid w:val="00687C0D"/>
    <w:rsid w:val="00697849"/>
    <w:rsid w:val="006A66AF"/>
    <w:rsid w:val="006B0291"/>
    <w:rsid w:val="006B07CC"/>
    <w:rsid w:val="006B4F3C"/>
    <w:rsid w:val="006B5BD2"/>
    <w:rsid w:val="006B5E5A"/>
    <w:rsid w:val="006C1488"/>
    <w:rsid w:val="006C3F7C"/>
    <w:rsid w:val="006C42E0"/>
    <w:rsid w:val="006C4BA9"/>
    <w:rsid w:val="006C6289"/>
    <w:rsid w:val="006C66E3"/>
    <w:rsid w:val="006E072D"/>
    <w:rsid w:val="006E4DEE"/>
    <w:rsid w:val="006E5E48"/>
    <w:rsid w:val="006F14EB"/>
    <w:rsid w:val="006F1A19"/>
    <w:rsid w:val="006F3A16"/>
    <w:rsid w:val="006F4B65"/>
    <w:rsid w:val="006F6C37"/>
    <w:rsid w:val="0070239B"/>
    <w:rsid w:val="00704F82"/>
    <w:rsid w:val="007071AE"/>
    <w:rsid w:val="0071146D"/>
    <w:rsid w:val="00712601"/>
    <w:rsid w:val="007154BB"/>
    <w:rsid w:val="007176B6"/>
    <w:rsid w:val="007239C6"/>
    <w:rsid w:val="007247B1"/>
    <w:rsid w:val="0072687F"/>
    <w:rsid w:val="0073058E"/>
    <w:rsid w:val="00733418"/>
    <w:rsid w:val="00733A99"/>
    <w:rsid w:val="00734014"/>
    <w:rsid w:val="007353C2"/>
    <w:rsid w:val="00736610"/>
    <w:rsid w:val="007366AD"/>
    <w:rsid w:val="00737CE9"/>
    <w:rsid w:val="00745EA5"/>
    <w:rsid w:val="007555B4"/>
    <w:rsid w:val="00755CDA"/>
    <w:rsid w:val="0076397F"/>
    <w:rsid w:val="00772815"/>
    <w:rsid w:val="007731EA"/>
    <w:rsid w:val="00780D93"/>
    <w:rsid w:val="00781C4D"/>
    <w:rsid w:val="00784CA6"/>
    <w:rsid w:val="00785640"/>
    <w:rsid w:val="00787E3F"/>
    <w:rsid w:val="00794D5D"/>
    <w:rsid w:val="00797F69"/>
    <w:rsid w:val="007A01BD"/>
    <w:rsid w:val="007A2EF6"/>
    <w:rsid w:val="007A5E12"/>
    <w:rsid w:val="007B0EF8"/>
    <w:rsid w:val="007B2811"/>
    <w:rsid w:val="007B60EA"/>
    <w:rsid w:val="007C30DC"/>
    <w:rsid w:val="007C3150"/>
    <w:rsid w:val="007D4C16"/>
    <w:rsid w:val="007D633B"/>
    <w:rsid w:val="007E24C8"/>
    <w:rsid w:val="007E42E3"/>
    <w:rsid w:val="007F6BFC"/>
    <w:rsid w:val="0080263E"/>
    <w:rsid w:val="0080267B"/>
    <w:rsid w:val="00802BEF"/>
    <w:rsid w:val="00804C4C"/>
    <w:rsid w:val="00810E5F"/>
    <w:rsid w:val="00813BEA"/>
    <w:rsid w:val="00814A97"/>
    <w:rsid w:val="008238EC"/>
    <w:rsid w:val="00823E10"/>
    <w:rsid w:val="00830929"/>
    <w:rsid w:val="00833EF4"/>
    <w:rsid w:val="00834BB9"/>
    <w:rsid w:val="00845A67"/>
    <w:rsid w:val="00845FA1"/>
    <w:rsid w:val="008462AC"/>
    <w:rsid w:val="008531D1"/>
    <w:rsid w:val="00854C20"/>
    <w:rsid w:val="0086304A"/>
    <w:rsid w:val="00867573"/>
    <w:rsid w:val="00870A8E"/>
    <w:rsid w:val="0087314E"/>
    <w:rsid w:val="0087747A"/>
    <w:rsid w:val="00883F74"/>
    <w:rsid w:val="00884ADB"/>
    <w:rsid w:val="008865D9"/>
    <w:rsid w:val="00892D57"/>
    <w:rsid w:val="00894758"/>
    <w:rsid w:val="0089798E"/>
    <w:rsid w:val="008979C2"/>
    <w:rsid w:val="008A013C"/>
    <w:rsid w:val="008A03CD"/>
    <w:rsid w:val="008A3A9A"/>
    <w:rsid w:val="008A657C"/>
    <w:rsid w:val="008B1587"/>
    <w:rsid w:val="008B1723"/>
    <w:rsid w:val="008B41B6"/>
    <w:rsid w:val="008C735E"/>
    <w:rsid w:val="008D37A9"/>
    <w:rsid w:val="008D3A6D"/>
    <w:rsid w:val="008E3538"/>
    <w:rsid w:val="008E4D22"/>
    <w:rsid w:val="008E51BB"/>
    <w:rsid w:val="008E61CE"/>
    <w:rsid w:val="008F6B0D"/>
    <w:rsid w:val="0090374B"/>
    <w:rsid w:val="009061DB"/>
    <w:rsid w:val="00914A33"/>
    <w:rsid w:val="009150C1"/>
    <w:rsid w:val="009155D8"/>
    <w:rsid w:val="0092481C"/>
    <w:rsid w:val="009257A4"/>
    <w:rsid w:val="009320AA"/>
    <w:rsid w:val="00933E63"/>
    <w:rsid w:val="0093425E"/>
    <w:rsid w:val="009353C1"/>
    <w:rsid w:val="0093570B"/>
    <w:rsid w:val="00945E98"/>
    <w:rsid w:val="009461AE"/>
    <w:rsid w:val="009513BC"/>
    <w:rsid w:val="00956004"/>
    <w:rsid w:val="00956B92"/>
    <w:rsid w:val="00960D0C"/>
    <w:rsid w:val="00965948"/>
    <w:rsid w:val="00981CC5"/>
    <w:rsid w:val="00981D72"/>
    <w:rsid w:val="009833DB"/>
    <w:rsid w:val="0099078D"/>
    <w:rsid w:val="00997ACF"/>
    <w:rsid w:val="009A0B69"/>
    <w:rsid w:val="009A2D14"/>
    <w:rsid w:val="009A7C50"/>
    <w:rsid w:val="009B30E2"/>
    <w:rsid w:val="009B5B14"/>
    <w:rsid w:val="009B6677"/>
    <w:rsid w:val="009B6D08"/>
    <w:rsid w:val="009D2AEE"/>
    <w:rsid w:val="009D634A"/>
    <w:rsid w:val="009D7C4A"/>
    <w:rsid w:val="009D7DAE"/>
    <w:rsid w:val="009E32F9"/>
    <w:rsid w:val="009E3A11"/>
    <w:rsid w:val="009F0D63"/>
    <w:rsid w:val="009F4872"/>
    <w:rsid w:val="009F6769"/>
    <w:rsid w:val="00A01C59"/>
    <w:rsid w:val="00A03BFE"/>
    <w:rsid w:val="00A044A3"/>
    <w:rsid w:val="00A04964"/>
    <w:rsid w:val="00A05CAE"/>
    <w:rsid w:val="00A1344E"/>
    <w:rsid w:val="00A20907"/>
    <w:rsid w:val="00A26488"/>
    <w:rsid w:val="00A3295A"/>
    <w:rsid w:val="00A334FE"/>
    <w:rsid w:val="00A33654"/>
    <w:rsid w:val="00A43FAC"/>
    <w:rsid w:val="00A466AE"/>
    <w:rsid w:val="00A64E39"/>
    <w:rsid w:val="00A666F1"/>
    <w:rsid w:val="00A6686D"/>
    <w:rsid w:val="00A70C00"/>
    <w:rsid w:val="00A742DF"/>
    <w:rsid w:val="00A77A5F"/>
    <w:rsid w:val="00A8023E"/>
    <w:rsid w:val="00A80344"/>
    <w:rsid w:val="00A83C26"/>
    <w:rsid w:val="00A867B6"/>
    <w:rsid w:val="00A8768C"/>
    <w:rsid w:val="00A90BB1"/>
    <w:rsid w:val="00A939BC"/>
    <w:rsid w:val="00A96243"/>
    <w:rsid w:val="00A96F76"/>
    <w:rsid w:val="00AA5540"/>
    <w:rsid w:val="00AB1ED9"/>
    <w:rsid w:val="00AB375E"/>
    <w:rsid w:val="00AB640A"/>
    <w:rsid w:val="00AC3382"/>
    <w:rsid w:val="00AC450A"/>
    <w:rsid w:val="00AD066A"/>
    <w:rsid w:val="00AD788E"/>
    <w:rsid w:val="00AD7962"/>
    <w:rsid w:val="00AE0E06"/>
    <w:rsid w:val="00AE33D1"/>
    <w:rsid w:val="00AF2131"/>
    <w:rsid w:val="00B04F94"/>
    <w:rsid w:val="00B05F70"/>
    <w:rsid w:val="00B07C26"/>
    <w:rsid w:val="00B15502"/>
    <w:rsid w:val="00B234BB"/>
    <w:rsid w:val="00B26F58"/>
    <w:rsid w:val="00B33888"/>
    <w:rsid w:val="00B36A88"/>
    <w:rsid w:val="00B413F3"/>
    <w:rsid w:val="00B42522"/>
    <w:rsid w:val="00B45BFB"/>
    <w:rsid w:val="00B540DA"/>
    <w:rsid w:val="00B55B3A"/>
    <w:rsid w:val="00B71AF1"/>
    <w:rsid w:val="00B80297"/>
    <w:rsid w:val="00B912C3"/>
    <w:rsid w:val="00BA39DE"/>
    <w:rsid w:val="00BA4A18"/>
    <w:rsid w:val="00BA5ED1"/>
    <w:rsid w:val="00BA7F70"/>
    <w:rsid w:val="00BB0FED"/>
    <w:rsid w:val="00BB4C6D"/>
    <w:rsid w:val="00BB61E8"/>
    <w:rsid w:val="00BC2B3C"/>
    <w:rsid w:val="00BC3B67"/>
    <w:rsid w:val="00BE3DE5"/>
    <w:rsid w:val="00BE7985"/>
    <w:rsid w:val="00BE7BA5"/>
    <w:rsid w:val="00C00D53"/>
    <w:rsid w:val="00C14AAD"/>
    <w:rsid w:val="00C167CE"/>
    <w:rsid w:val="00C22945"/>
    <w:rsid w:val="00C242E8"/>
    <w:rsid w:val="00C25CC0"/>
    <w:rsid w:val="00C3076F"/>
    <w:rsid w:val="00C313BC"/>
    <w:rsid w:val="00C32448"/>
    <w:rsid w:val="00C36B2B"/>
    <w:rsid w:val="00C41CFC"/>
    <w:rsid w:val="00C428A7"/>
    <w:rsid w:val="00C44689"/>
    <w:rsid w:val="00C46983"/>
    <w:rsid w:val="00C501CB"/>
    <w:rsid w:val="00C503BB"/>
    <w:rsid w:val="00C518A0"/>
    <w:rsid w:val="00C54C20"/>
    <w:rsid w:val="00C54E31"/>
    <w:rsid w:val="00C558B2"/>
    <w:rsid w:val="00C61F6B"/>
    <w:rsid w:val="00C62F33"/>
    <w:rsid w:val="00C6458E"/>
    <w:rsid w:val="00C71397"/>
    <w:rsid w:val="00C71B68"/>
    <w:rsid w:val="00C7217C"/>
    <w:rsid w:val="00C72662"/>
    <w:rsid w:val="00C80F9D"/>
    <w:rsid w:val="00C82885"/>
    <w:rsid w:val="00C84946"/>
    <w:rsid w:val="00C86F97"/>
    <w:rsid w:val="00CA1054"/>
    <w:rsid w:val="00CA1378"/>
    <w:rsid w:val="00CA3F6F"/>
    <w:rsid w:val="00CA4272"/>
    <w:rsid w:val="00CC5F5C"/>
    <w:rsid w:val="00CD58F7"/>
    <w:rsid w:val="00CE08BC"/>
    <w:rsid w:val="00CE0D53"/>
    <w:rsid w:val="00CF288C"/>
    <w:rsid w:val="00CF7631"/>
    <w:rsid w:val="00D00E05"/>
    <w:rsid w:val="00D010BD"/>
    <w:rsid w:val="00D01226"/>
    <w:rsid w:val="00D12D2F"/>
    <w:rsid w:val="00D12DC4"/>
    <w:rsid w:val="00D12DC9"/>
    <w:rsid w:val="00D14667"/>
    <w:rsid w:val="00D15A23"/>
    <w:rsid w:val="00D207E0"/>
    <w:rsid w:val="00D2165C"/>
    <w:rsid w:val="00D25A90"/>
    <w:rsid w:val="00D33261"/>
    <w:rsid w:val="00D33E50"/>
    <w:rsid w:val="00D34282"/>
    <w:rsid w:val="00D3752C"/>
    <w:rsid w:val="00D37E8E"/>
    <w:rsid w:val="00D429F4"/>
    <w:rsid w:val="00D42C80"/>
    <w:rsid w:val="00D463AC"/>
    <w:rsid w:val="00D46DE9"/>
    <w:rsid w:val="00D55299"/>
    <w:rsid w:val="00D60368"/>
    <w:rsid w:val="00D64C27"/>
    <w:rsid w:val="00D819F3"/>
    <w:rsid w:val="00D84AE3"/>
    <w:rsid w:val="00D86104"/>
    <w:rsid w:val="00D87162"/>
    <w:rsid w:val="00D922A5"/>
    <w:rsid w:val="00D97517"/>
    <w:rsid w:val="00DA3357"/>
    <w:rsid w:val="00DA34A4"/>
    <w:rsid w:val="00DA4515"/>
    <w:rsid w:val="00DA5FC3"/>
    <w:rsid w:val="00DA619D"/>
    <w:rsid w:val="00DA7DE9"/>
    <w:rsid w:val="00DB10A0"/>
    <w:rsid w:val="00DB41C8"/>
    <w:rsid w:val="00DC0C0C"/>
    <w:rsid w:val="00DC35EF"/>
    <w:rsid w:val="00DC7025"/>
    <w:rsid w:val="00DD4CA9"/>
    <w:rsid w:val="00DE2221"/>
    <w:rsid w:val="00DE4385"/>
    <w:rsid w:val="00E069B6"/>
    <w:rsid w:val="00E27841"/>
    <w:rsid w:val="00E30DA2"/>
    <w:rsid w:val="00E342E5"/>
    <w:rsid w:val="00E34319"/>
    <w:rsid w:val="00E434D0"/>
    <w:rsid w:val="00E62653"/>
    <w:rsid w:val="00E64680"/>
    <w:rsid w:val="00E65DB2"/>
    <w:rsid w:val="00E71D07"/>
    <w:rsid w:val="00E722BC"/>
    <w:rsid w:val="00E77D2F"/>
    <w:rsid w:val="00E83836"/>
    <w:rsid w:val="00E845A8"/>
    <w:rsid w:val="00E87281"/>
    <w:rsid w:val="00E943C4"/>
    <w:rsid w:val="00E94F8B"/>
    <w:rsid w:val="00E96B8C"/>
    <w:rsid w:val="00E97848"/>
    <w:rsid w:val="00EB41F4"/>
    <w:rsid w:val="00EB696C"/>
    <w:rsid w:val="00EC00DD"/>
    <w:rsid w:val="00EC653B"/>
    <w:rsid w:val="00ED1C54"/>
    <w:rsid w:val="00ED4773"/>
    <w:rsid w:val="00ED5C8E"/>
    <w:rsid w:val="00ED6D5F"/>
    <w:rsid w:val="00EE1BD7"/>
    <w:rsid w:val="00EE41BC"/>
    <w:rsid w:val="00EF3181"/>
    <w:rsid w:val="00EF5BD9"/>
    <w:rsid w:val="00F034CC"/>
    <w:rsid w:val="00F103CE"/>
    <w:rsid w:val="00F2183B"/>
    <w:rsid w:val="00F27858"/>
    <w:rsid w:val="00F35C64"/>
    <w:rsid w:val="00F37D35"/>
    <w:rsid w:val="00F40A1F"/>
    <w:rsid w:val="00F4548D"/>
    <w:rsid w:val="00F50821"/>
    <w:rsid w:val="00F57D50"/>
    <w:rsid w:val="00F63474"/>
    <w:rsid w:val="00F64E98"/>
    <w:rsid w:val="00F70262"/>
    <w:rsid w:val="00F70F01"/>
    <w:rsid w:val="00F729DE"/>
    <w:rsid w:val="00F75E1E"/>
    <w:rsid w:val="00F778E8"/>
    <w:rsid w:val="00F83219"/>
    <w:rsid w:val="00F86DD9"/>
    <w:rsid w:val="00F90D45"/>
    <w:rsid w:val="00F945BB"/>
    <w:rsid w:val="00F95C7A"/>
    <w:rsid w:val="00FA06B5"/>
    <w:rsid w:val="00FB02A7"/>
    <w:rsid w:val="00FB6DD5"/>
    <w:rsid w:val="00FB7201"/>
    <w:rsid w:val="00FC0539"/>
    <w:rsid w:val="00FC35D8"/>
    <w:rsid w:val="00FC777C"/>
    <w:rsid w:val="00FD10A2"/>
    <w:rsid w:val="00FD4064"/>
    <w:rsid w:val="00FD5999"/>
    <w:rsid w:val="00FE062F"/>
    <w:rsid w:val="00FE37D7"/>
    <w:rsid w:val="00FF2E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C2C32"/>
  <w15:docId w15:val="{8A7CC2E0-9A1E-4E70-877D-BB45083E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0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D975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D975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E70CA"/>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CF0482"/>
    <w:pPr>
      <w:keepNext/>
      <w:spacing w:before="240" w:after="240"/>
      <w:jc w:val="center"/>
      <w:outlineLvl w:val="3"/>
    </w:pPr>
    <w:rPr>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CF0482"/>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CF0482"/>
    <w:pPr>
      <w:tabs>
        <w:tab w:val="center" w:pos="4252"/>
        <w:tab w:val="right" w:pos="8504"/>
      </w:tabs>
    </w:pPr>
  </w:style>
  <w:style w:type="character" w:customStyle="1" w:styleId="EncabezadoCar">
    <w:name w:val="Encabezado Car"/>
    <w:link w:val="Encabezado"/>
    <w:uiPriority w:val="99"/>
    <w:rsid w:val="00CF048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0482"/>
    <w:pPr>
      <w:tabs>
        <w:tab w:val="center" w:pos="4252"/>
        <w:tab w:val="right" w:pos="8504"/>
      </w:tabs>
    </w:pPr>
  </w:style>
  <w:style w:type="character" w:customStyle="1" w:styleId="PiedepginaCar">
    <w:name w:val="Pie de página Car"/>
    <w:link w:val="Piedepgina"/>
    <w:uiPriority w:val="99"/>
    <w:rsid w:val="00CF048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F0482"/>
    <w:rPr>
      <w:rFonts w:ascii="Tahoma" w:hAnsi="Tahoma" w:cs="Tahoma"/>
      <w:sz w:val="16"/>
      <w:szCs w:val="16"/>
    </w:rPr>
  </w:style>
  <w:style w:type="character" w:customStyle="1" w:styleId="TextodegloboCar">
    <w:name w:val="Texto de globo Car"/>
    <w:link w:val="Textodeglobo"/>
    <w:uiPriority w:val="99"/>
    <w:semiHidden/>
    <w:rsid w:val="00CF0482"/>
    <w:rPr>
      <w:rFonts w:ascii="Tahoma" w:eastAsia="Times New Roman" w:hAnsi="Tahoma" w:cs="Tahoma"/>
      <w:sz w:val="16"/>
      <w:szCs w:val="16"/>
      <w:lang w:eastAsia="es-ES"/>
    </w:rPr>
  </w:style>
  <w:style w:type="paragraph" w:styleId="Prrafodelista">
    <w:name w:val="List Paragraph"/>
    <w:basedOn w:val="Normal"/>
    <w:uiPriority w:val="34"/>
    <w:qFormat/>
    <w:rsid w:val="00CF0482"/>
    <w:pPr>
      <w:ind w:left="720"/>
      <w:contextualSpacing/>
    </w:pPr>
  </w:style>
  <w:style w:type="paragraph" w:styleId="Ttulo">
    <w:name w:val="Title"/>
    <w:basedOn w:val="Normal"/>
    <w:link w:val="TtuloCar"/>
    <w:qFormat/>
    <w:rsid w:val="006A4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sz w:val="22"/>
      <w:szCs w:val="20"/>
      <w:lang w:val="en-GB" w:eastAsia="en-US"/>
    </w:rPr>
  </w:style>
  <w:style w:type="character" w:customStyle="1" w:styleId="TtuloCar">
    <w:name w:val="Título Car"/>
    <w:link w:val="Ttulo"/>
    <w:rsid w:val="006A475D"/>
    <w:rPr>
      <w:rFonts w:ascii="Times New Roman" w:eastAsia="Times New Roman" w:hAnsi="Times New Roman"/>
      <w:b/>
      <w:sz w:val="22"/>
      <w:lang w:val="en-GB" w:eastAsia="en-US"/>
    </w:rPr>
  </w:style>
  <w:style w:type="paragraph" w:styleId="Sangradetextonormal">
    <w:name w:val="Body Text Indent"/>
    <w:basedOn w:val="Normal"/>
    <w:link w:val="SangradetextonormalCar"/>
    <w:semiHidden/>
    <w:unhideWhenUsed/>
    <w:rsid w:val="006A475D"/>
    <w:pPr>
      <w:spacing w:after="120"/>
      <w:ind w:left="283"/>
    </w:pPr>
    <w:rPr>
      <w:sz w:val="20"/>
      <w:szCs w:val="20"/>
    </w:rPr>
  </w:style>
  <w:style w:type="character" w:customStyle="1" w:styleId="SangradetextonormalCar">
    <w:name w:val="Sangría de texto normal Car"/>
    <w:link w:val="Sangradetextonormal"/>
    <w:semiHidden/>
    <w:rsid w:val="006A475D"/>
    <w:rPr>
      <w:rFonts w:ascii="Times New Roman" w:eastAsia="Times New Roman" w:hAnsi="Times New Roman"/>
    </w:rPr>
  </w:style>
  <w:style w:type="paragraph" w:styleId="Sangra2detindependiente">
    <w:name w:val="Body Text Indent 2"/>
    <w:basedOn w:val="Normal"/>
    <w:link w:val="Sangra2detindependienteCar"/>
    <w:unhideWhenUsed/>
    <w:rsid w:val="006A475D"/>
    <w:pPr>
      <w:spacing w:before="120" w:after="120"/>
      <w:ind w:firstLine="709"/>
      <w:jc w:val="both"/>
    </w:pPr>
    <w:rPr>
      <w:szCs w:val="20"/>
      <w:lang w:val="es-ES_tradnl"/>
    </w:rPr>
  </w:style>
  <w:style w:type="character" w:customStyle="1" w:styleId="Sangra2detindependienteCar">
    <w:name w:val="Sangría 2 de t. independiente Car"/>
    <w:link w:val="Sangra2detindependiente"/>
    <w:rsid w:val="006A475D"/>
    <w:rPr>
      <w:rFonts w:ascii="Times New Roman" w:eastAsia="Times New Roman" w:hAnsi="Times New Roman"/>
      <w:sz w:val="24"/>
      <w:lang w:val="es-ES_tradnl"/>
    </w:rPr>
  </w:style>
  <w:style w:type="paragraph" w:styleId="Textonotapie">
    <w:name w:val="footnote text"/>
    <w:basedOn w:val="Normal"/>
    <w:link w:val="TextonotapieCar"/>
    <w:uiPriority w:val="99"/>
    <w:semiHidden/>
    <w:unhideWhenUsed/>
    <w:rsid w:val="00065D3D"/>
    <w:rPr>
      <w:sz w:val="20"/>
      <w:szCs w:val="20"/>
    </w:rPr>
  </w:style>
  <w:style w:type="character" w:customStyle="1" w:styleId="TextonotapieCar">
    <w:name w:val="Texto nota pie Car"/>
    <w:link w:val="Textonotapie"/>
    <w:uiPriority w:val="99"/>
    <w:semiHidden/>
    <w:rsid w:val="00065D3D"/>
    <w:rPr>
      <w:rFonts w:ascii="Times New Roman" w:eastAsia="Times New Roman" w:hAnsi="Times New Roman"/>
    </w:rPr>
  </w:style>
  <w:style w:type="character" w:styleId="Refdenotaalpie">
    <w:name w:val="footnote reference"/>
    <w:uiPriority w:val="99"/>
    <w:semiHidden/>
    <w:unhideWhenUsed/>
    <w:rsid w:val="00065D3D"/>
    <w:rPr>
      <w:vertAlign w:val="superscript"/>
    </w:rPr>
  </w:style>
  <w:style w:type="table" w:styleId="Tablaconcuadrcula">
    <w:name w:val="Table Grid"/>
    <w:basedOn w:val="Tablanormal"/>
    <w:uiPriority w:val="59"/>
    <w:rsid w:val="003C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F2455"/>
    <w:pPr>
      <w:spacing w:after="120"/>
    </w:pPr>
  </w:style>
  <w:style w:type="character" w:customStyle="1" w:styleId="TextoindependienteCar">
    <w:name w:val="Texto independiente Car"/>
    <w:link w:val="Textoindependiente"/>
    <w:uiPriority w:val="99"/>
    <w:semiHidden/>
    <w:rsid w:val="002F2455"/>
    <w:rPr>
      <w:rFonts w:ascii="Times New Roman" w:eastAsia="Times New Roman" w:hAnsi="Times New Roman"/>
      <w:sz w:val="24"/>
      <w:szCs w:val="24"/>
    </w:rPr>
  </w:style>
  <w:style w:type="character" w:customStyle="1" w:styleId="Ttulo3Car">
    <w:name w:val="Título 3 Car"/>
    <w:link w:val="Ttulo3"/>
    <w:uiPriority w:val="9"/>
    <w:semiHidden/>
    <w:rsid w:val="00DE70CA"/>
    <w:rPr>
      <w:rFonts w:ascii="Cambria" w:eastAsia="Times New Roman" w:hAnsi="Cambria" w:cs="Times New Roman"/>
      <w:b/>
      <w:bCs/>
      <w:sz w:val="26"/>
      <w:szCs w:val="26"/>
    </w:rPr>
  </w:style>
  <w:style w:type="character" w:styleId="Textoennegrita">
    <w:name w:val="Strong"/>
    <w:uiPriority w:val="22"/>
    <w:qFormat/>
    <w:rsid w:val="00E602FD"/>
    <w:rPr>
      <w:b/>
      <w:bCs/>
    </w:rPr>
  </w:style>
  <w:style w:type="paragraph" w:styleId="Textosinformato">
    <w:name w:val="Plain Text"/>
    <w:basedOn w:val="Normal"/>
    <w:link w:val="TextosinformatoCar"/>
    <w:semiHidden/>
    <w:rsid w:val="004375FE"/>
    <w:rPr>
      <w:rFonts w:ascii="Courier New" w:hAnsi="Courier New"/>
      <w:sz w:val="20"/>
      <w:szCs w:val="20"/>
      <w:lang w:val="pt-BR" w:eastAsia="pt-BR"/>
    </w:rPr>
  </w:style>
  <w:style w:type="character" w:customStyle="1" w:styleId="TextosinformatoCar">
    <w:name w:val="Texto sin formato Car"/>
    <w:basedOn w:val="Fuentedeprrafopredeter"/>
    <w:link w:val="Textosinformato"/>
    <w:semiHidden/>
    <w:rsid w:val="004375FE"/>
    <w:rPr>
      <w:rFonts w:ascii="Courier New" w:eastAsia="Times New Roman" w:hAnsi="Courier New"/>
    </w:rPr>
  </w:style>
  <w:style w:type="character" w:customStyle="1" w:styleId="goog-gtc-unit">
    <w:name w:val="goog-gtc-unit"/>
    <w:rsid w:val="004375FE"/>
  </w:style>
  <w:style w:type="character" w:customStyle="1" w:styleId="Ttulo1Car">
    <w:name w:val="Título 1 Car"/>
    <w:basedOn w:val="Fuentedeprrafopredeter"/>
    <w:link w:val="Ttulo1"/>
    <w:uiPriority w:val="9"/>
    <w:rsid w:val="00D97517"/>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semiHidden/>
    <w:rsid w:val="00D97517"/>
    <w:rPr>
      <w:rFonts w:asciiTheme="majorHAnsi" w:eastAsiaTheme="majorEastAsia" w:hAnsiTheme="majorHAnsi" w:cstheme="majorBidi"/>
      <w:color w:val="365F91" w:themeColor="accent1" w:themeShade="BF"/>
      <w:sz w:val="26"/>
      <w:szCs w:val="26"/>
      <w:lang w:val="es-ES" w:eastAsia="es-ES"/>
    </w:rPr>
  </w:style>
  <w:style w:type="paragraph" w:styleId="Sangra3detindependiente">
    <w:name w:val="Body Text Indent 3"/>
    <w:basedOn w:val="Normal"/>
    <w:link w:val="Sangra3detindependienteCar"/>
    <w:uiPriority w:val="99"/>
    <w:unhideWhenUsed/>
    <w:rsid w:val="00D9751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97517"/>
    <w:rPr>
      <w:rFonts w:ascii="Times New Roman" w:eastAsia="Times New Roman" w:hAnsi="Times New Roman"/>
      <w:sz w:val="16"/>
      <w:szCs w:val="16"/>
      <w:lang w:val="es-ES" w:eastAsia="es-ES"/>
    </w:rPr>
  </w:style>
  <w:style w:type="paragraph" w:customStyle="1" w:styleId="PlainText1">
    <w:name w:val="Plain Text1"/>
    <w:rsid w:val="00D97517"/>
    <w:rPr>
      <w:rFonts w:ascii="Courier New" w:eastAsia="ヒラギノ角ゴ Pro W3" w:hAnsi="Courier New"/>
      <w:color w:val="000000"/>
    </w:rPr>
  </w:style>
  <w:style w:type="paragraph" w:styleId="Sinespaciado">
    <w:name w:val="No Spacing"/>
    <w:uiPriority w:val="1"/>
    <w:qFormat/>
    <w:rsid w:val="008B1587"/>
    <w:rPr>
      <w:rFonts w:ascii="Times New Roman" w:eastAsia="Times New Roman" w:hAnsi="Times New Roman"/>
      <w:sz w:val="24"/>
      <w:szCs w:val="24"/>
      <w:lang w:val="es-ES" w:eastAsia="es-ES"/>
    </w:rPr>
  </w:style>
  <w:style w:type="character" w:customStyle="1" w:styleId="goog-gtc-translatable">
    <w:name w:val="goog-gtc-translatable"/>
    <w:basedOn w:val="Fuentedeprrafopredeter"/>
    <w:rsid w:val="00420376"/>
  </w:style>
  <w:style w:type="character" w:styleId="Refdecomentario">
    <w:name w:val="annotation reference"/>
    <w:basedOn w:val="Fuentedeprrafopredeter"/>
    <w:uiPriority w:val="99"/>
    <w:semiHidden/>
    <w:unhideWhenUsed/>
    <w:rsid w:val="002529F9"/>
    <w:rPr>
      <w:sz w:val="16"/>
      <w:szCs w:val="16"/>
    </w:rPr>
  </w:style>
  <w:style w:type="paragraph" w:styleId="Textocomentario">
    <w:name w:val="annotation text"/>
    <w:basedOn w:val="Normal"/>
    <w:link w:val="TextocomentarioCar"/>
    <w:uiPriority w:val="99"/>
    <w:semiHidden/>
    <w:unhideWhenUsed/>
    <w:rsid w:val="002529F9"/>
    <w:rPr>
      <w:sz w:val="20"/>
      <w:szCs w:val="20"/>
    </w:rPr>
  </w:style>
  <w:style w:type="character" w:customStyle="1" w:styleId="TextocomentarioCar">
    <w:name w:val="Texto comentario Car"/>
    <w:basedOn w:val="Fuentedeprrafopredeter"/>
    <w:link w:val="Textocomentario"/>
    <w:uiPriority w:val="99"/>
    <w:semiHidden/>
    <w:rsid w:val="002529F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2529F9"/>
    <w:rPr>
      <w:b/>
      <w:bCs/>
    </w:rPr>
  </w:style>
  <w:style w:type="character" w:customStyle="1" w:styleId="AsuntodelcomentarioCar">
    <w:name w:val="Asunto del comentario Car"/>
    <w:basedOn w:val="TextocomentarioCar"/>
    <w:link w:val="Asuntodelcomentario"/>
    <w:uiPriority w:val="99"/>
    <w:semiHidden/>
    <w:rsid w:val="002529F9"/>
    <w:rPr>
      <w:rFonts w:ascii="Times New Roman" w:eastAsia="Times New Roman" w:hAnsi="Times New Roman"/>
      <w:b/>
      <w:bCs/>
      <w:lang w:val="es-ES" w:eastAsia="es-ES"/>
    </w:rPr>
  </w:style>
  <w:style w:type="paragraph" w:customStyle="1" w:styleId="Estilo1ttulo">
    <w:name w:val="Estilo1 (título)"/>
    <w:basedOn w:val="Normal"/>
    <w:link w:val="Estilo1ttuloChar"/>
    <w:qFormat/>
    <w:rsid w:val="0089798E"/>
    <w:pPr>
      <w:suppressAutoHyphens/>
      <w:spacing w:line="288" w:lineRule="auto"/>
      <w:ind w:left="4247"/>
      <w:jc w:val="both"/>
      <w:outlineLvl w:val="0"/>
    </w:pPr>
    <w:rPr>
      <w:rFonts w:ascii="Arial Narrow" w:hAnsi="Arial Narrow"/>
      <w:b/>
      <w:caps/>
      <w:sz w:val="22"/>
      <w:szCs w:val="22"/>
      <w:lang w:val="pt-BR" w:eastAsia="ar-SA"/>
    </w:rPr>
  </w:style>
  <w:style w:type="character" w:customStyle="1" w:styleId="Estilo1ttuloChar">
    <w:name w:val="Estilo1 (título) Char"/>
    <w:basedOn w:val="Fuentedeprrafopredeter"/>
    <w:link w:val="Estilo1ttulo"/>
    <w:rsid w:val="0089798E"/>
    <w:rPr>
      <w:rFonts w:ascii="Arial Narrow" w:eastAsia="Times New Roman" w:hAnsi="Arial Narrow"/>
      <w:b/>
      <w:caps/>
      <w:sz w:val="22"/>
      <w:szCs w:val="22"/>
      <w:lang w:eastAsia="ar-SA"/>
    </w:rPr>
  </w:style>
  <w:style w:type="paragraph" w:customStyle="1" w:styleId="Estilo21">
    <w:name w:val="Estilo2.1"/>
    <w:basedOn w:val="Normal"/>
    <w:link w:val="Estilo21Char"/>
    <w:qFormat/>
    <w:rsid w:val="0089798E"/>
    <w:pPr>
      <w:spacing w:before="120" w:after="120"/>
      <w:jc w:val="both"/>
      <w:outlineLvl w:val="1"/>
    </w:pPr>
    <w:rPr>
      <w:rFonts w:ascii="Arial Narrow" w:hAnsi="Arial Narrow"/>
      <w:b/>
      <w:caps/>
      <w:color w:val="365F91" w:themeColor="accent1" w:themeShade="BF"/>
      <w:sz w:val="22"/>
      <w:szCs w:val="22"/>
      <w:lang w:val="pt-BR" w:eastAsia="pt-BR"/>
    </w:rPr>
  </w:style>
  <w:style w:type="character" w:customStyle="1" w:styleId="Estilo21Char">
    <w:name w:val="Estilo2.1 Char"/>
    <w:basedOn w:val="Fuentedeprrafopredeter"/>
    <w:link w:val="Estilo21"/>
    <w:rsid w:val="0089798E"/>
    <w:rPr>
      <w:rFonts w:ascii="Arial Narrow" w:eastAsia="Times New Roman" w:hAnsi="Arial Narrow"/>
      <w:b/>
      <w:caps/>
      <w:color w:val="365F91" w:themeColor="accent1" w:themeShade="BF"/>
      <w:sz w:val="22"/>
      <w:szCs w:val="22"/>
    </w:rPr>
  </w:style>
  <w:style w:type="character" w:styleId="Hipervnculo">
    <w:name w:val="Hyperlink"/>
    <w:basedOn w:val="Fuentedeprrafopredeter"/>
    <w:uiPriority w:val="99"/>
    <w:unhideWhenUsed/>
    <w:rsid w:val="004C7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8222">
      <w:bodyDiv w:val="1"/>
      <w:marLeft w:val="0"/>
      <w:marRight w:val="0"/>
      <w:marTop w:val="0"/>
      <w:marBottom w:val="0"/>
      <w:divBdr>
        <w:top w:val="none" w:sz="0" w:space="0" w:color="auto"/>
        <w:left w:val="none" w:sz="0" w:space="0" w:color="auto"/>
        <w:bottom w:val="none" w:sz="0" w:space="0" w:color="auto"/>
        <w:right w:val="none" w:sz="0" w:space="0" w:color="auto"/>
      </w:divBdr>
    </w:div>
    <w:div w:id="325746020">
      <w:bodyDiv w:val="1"/>
      <w:marLeft w:val="0"/>
      <w:marRight w:val="0"/>
      <w:marTop w:val="0"/>
      <w:marBottom w:val="0"/>
      <w:divBdr>
        <w:top w:val="none" w:sz="0" w:space="0" w:color="auto"/>
        <w:left w:val="none" w:sz="0" w:space="0" w:color="auto"/>
        <w:bottom w:val="none" w:sz="0" w:space="0" w:color="auto"/>
        <w:right w:val="none" w:sz="0" w:space="0" w:color="auto"/>
      </w:divBdr>
    </w:div>
    <w:div w:id="481582715">
      <w:bodyDiv w:val="1"/>
      <w:marLeft w:val="0"/>
      <w:marRight w:val="0"/>
      <w:marTop w:val="0"/>
      <w:marBottom w:val="0"/>
      <w:divBdr>
        <w:top w:val="none" w:sz="0" w:space="0" w:color="auto"/>
        <w:left w:val="none" w:sz="0" w:space="0" w:color="auto"/>
        <w:bottom w:val="none" w:sz="0" w:space="0" w:color="auto"/>
        <w:right w:val="none" w:sz="0" w:space="0" w:color="auto"/>
      </w:divBdr>
    </w:div>
    <w:div w:id="741105226">
      <w:bodyDiv w:val="1"/>
      <w:marLeft w:val="0"/>
      <w:marRight w:val="0"/>
      <w:marTop w:val="0"/>
      <w:marBottom w:val="0"/>
      <w:divBdr>
        <w:top w:val="none" w:sz="0" w:space="0" w:color="auto"/>
        <w:left w:val="none" w:sz="0" w:space="0" w:color="auto"/>
        <w:bottom w:val="none" w:sz="0" w:space="0" w:color="auto"/>
        <w:right w:val="none" w:sz="0" w:space="0" w:color="auto"/>
      </w:divBdr>
    </w:div>
    <w:div w:id="1263076508">
      <w:bodyDiv w:val="1"/>
      <w:marLeft w:val="0"/>
      <w:marRight w:val="0"/>
      <w:marTop w:val="0"/>
      <w:marBottom w:val="0"/>
      <w:divBdr>
        <w:top w:val="none" w:sz="0" w:space="0" w:color="auto"/>
        <w:left w:val="none" w:sz="0" w:space="0" w:color="auto"/>
        <w:bottom w:val="none" w:sz="0" w:space="0" w:color="auto"/>
        <w:right w:val="none" w:sz="0" w:space="0" w:color="auto"/>
      </w:divBdr>
    </w:div>
    <w:div w:id="193084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7957D-5070-4BEB-AD98-6D63D164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1915</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Servicio de Informática</dc:creator>
  <cp:lastModifiedBy>DRI</cp:lastModifiedBy>
  <cp:revision>6</cp:revision>
  <cp:lastPrinted>2024-04-26T16:03:00Z</cp:lastPrinted>
  <dcterms:created xsi:type="dcterms:W3CDTF">2024-04-26T16:08:00Z</dcterms:created>
  <dcterms:modified xsi:type="dcterms:W3CDTF">2025-03-18T14:14:00Z</dcterms:modified>
</cp:coreProperties>
</file>