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3834" w14:textId="77777777" w:rsidR="0090374B" w:rsidRPr="00981D72" w:rsidRDefault="0090374B"/>
    <w:tbl>
      <w:tblPr>
        <w:tblW w:w="10560" w:type="dxa"/>
        <w:tblInd w:w="-8" w:type="dxa"/>
        <w:tblLook w:val="04A0" w:firstRow="1" w:lastRow="0" w:firstColumn="1" w:lastColumn="0" w:noHBand="0" w:noVBand="1"/>
      </w:tblPr>
      <w:tblGrid>
        <w:gridCol w:w="544"/>
        <w:gridCol w:w="4482"/>
        <w:gridCol w:w="544"/>
        <w:gridCol w:w="4990"/>
      </w:tblGrid>
      <w:tr w:rsidR="00854C20" w:rsidRPr="002F304A" w14:paraId="5E3D74FF" w14:textId="77777777" w:rsidTr="00810E5F">
        <w:trPr>
          <w:trHeight w:val="2037"/>
        </w:trPr>
        <w:tc>
          <w:tcPr>
            <w:tcW w:w="5026" w:type="dxa"/>
            <w:gridSpan w:val="2"/>
          </w:tcPr>
          <w:p w14:paraId="731AD491" w14:textId="77777777" w:rsidR="00EE1BD7" w:rsidRPr="00981D72" w:rsidRDefault="00EE1BD7" w:rsidP="003529D0">
            <w:pPr>
              <w:autoSpaceDE w:val="0"/>
              <w:autoSpaceDN w:val="0"/>
              <w:adjustRightInd w:val="0"/>
              <w:spacing w:line="276" w:lineRule="auto"/>
              <w:jc w:val="center"/>
              <w:rPr>
                <w:b/>
                <w:color w:val="000000"/>
                <w:lang w:val="es-ES_tradnl"/>
              </w:rPr>
            </w:pPr>
          </w:p>
          <w:p w14:paraId="0F013FF6" w14:textId="77777777" w:rsidR="00845FA1" w:rsidRPr="00845FA1" w:rsidRDefault="00845FA1" w:rsidP="00845FA1">
            <w:pPr>
              <w:autoSpaceDE w:val="0"/>
              <w:autoSpaceDN w:val="0"/>
              <w:adjustRightInd w:val="0"/>
              <w:spacing w:line="276" w:lineRule="auto"/>
              <w:jc w:val="center"/>
              <w:rPr>
                <w:b/>
                <w:color w:val="000000"/>
                <w:lang w:val="es-ES_tradnl"/>
              </w:rPr>
            </w:pPr>
            <w:r w:rsidRPr="00845FA1">
              <w:rPr>
                <w:b/>
                <w:color w:val="000000"/>
                <w:lang w:val="es-ES_tradnl"/>
              </w:rPr>
              <w:t>CONVENIO ESPECÍFICO DE MOVILIDAD ESTUDIANTIL</w:t>
            </w:r>
          </w:p>
          <w:p w14:paraId="0AEF63F3" w14:textId="77777777" w:rsidR="00845FA1" w:rsidRPr="00845FA1" w:rsidRDefault="00845FA1" w:rsidP="00845FA1">
            <w:pPr>
              <w:autoSpaceDE w:val="0"/>
              <w:autoSpaceDN w:val="0"/>
              <w:adjustRightInd w:val="0"/>
              <w:spacing w:line="276" w:lineRule="auto"/>
              <w:jc w:val="center"/>
              <w:rPr>
                <w:b/>
                <w:color w:val="000000"/>
                <w:lang w:val="es-ES_tradnl"/>
              </w:rPr>
            </w:pPr>
            <w:r w:rsidRPr="00845FA1">
              <w:rPr>
                <w:b/>
                <w:color w:val="000000"/>
                <w:lang w:val="es-ES_tradnl"/>
              </w:rPr>
              <w:t>ENTRE</w:t>
            </w:r>
          </w:p>
          <w:p w14:paraId="73303ABE" w14:textId="77777777" w:rsidR="00845FA1" w:rsidRPr="00845FA1" w:rsidRDefault="00845FA1" w:rsidP="00845FA1">
            <w:pPr>
              <w:autoSpaceDE w:val="0"/>
              <w:autoSpaceDN w:val="0"/>
              <w:adjustRightInd w:val="0"/>
              <w:spacing w:line="276" w:lineRule="auto"/>
              <w:jc w:val="center"/>
              <w:rPr>
                <w:b/>
                <w:color w:val="000000"/>
                <w:lang w:val="es-ES_tradnl"/>
              </w:rPr>
            </w:pPr>
            <w:r w:rsidRPr="00845FA1">
              <w:rPr>
                <w:b/>
                <w:color w:val="000000"/>
                <w:lang w:val="es-ES_tradnl"/>
              </w:rPr>
              <w:t>___________________________________</w:t>
            </w:r>
          </w:p>
          <w:p w14:paraId="1C4A8083" w14:textId="77777777" w:rsidR="00845FA1" w:rsidRPr="00845FA1" w:rsidRDefault="00845FA1" w:rsidP="00845FA1">
            <w:pPr>
              <w:autoSpaceDE w:val="0"/>
              <w:autoSpaceDN w:val="0"/>
              <w:adjustRightInd w:val="0"/>
              <w:spacing w:line="276" w:lineRule="auto"/>
              <w:jc w:val="center"/>
              <w:rPr>
                <w:b/>
                <w:color w:val="000000"/>
                <w:lang w:val="es-ES_tradnl"/>
              </w:rPr>
            </w:pPr>
          </w:p>
          <w:p w14:paraId="7130F43C" w14:textId="77777777" w:rsidR="00845FA1" w:rsidRPr="00845FA1" w:rsidRDefault="00845FA1" w:rsidP="00845FA1">
            <w:pPr>
              <w:autoSpaceDE w:val="0"/>
              <w:autoSpaceDN w:val="0"/>
              <w:adjustRightInd w:val="0"/>
              <w:spacing w:line="276" w:lineRule="auto"/>
              <w:jc w:val="center"/>
              <w:rPr>
                <w:b/>
                <w:color w:val="000000"/>
                <w:lang w:val="es-ES_tradnl"/>
              </w:rPr>
            </w:pPr>
            <w:r w:rsidRPr="00845FA1">
              <w:rPr>
                <w:b/>
                <w:color w:val="000000"/>
                <w:lang w:val="es-ES_tradnl"/>
              </w:rPr>
              <w:t xml:space="preserve"> Y</w:t>
            </w:r>
          </w:p>
          <w:p w14:paraId="7E16890B" w14:textId="77777777" w:rsidR="00845FA1" w:rsidRPr="00845FA1" w:rsidRDefault="00845FA1" w:rsidP="00845FA1">
            <w:pPr>
              <w:autoSpaceDE w:val="0"/>
              <w:autoSpaceDN w:val="0"/>
              <w:adjustRightInd w:val="0"/>
              <w:spacing w:line="276" w:lineRule="auto"/>
              <w:jc w:val="center"/>
              <w:rPr>
                <w:b/>
                <w:color w:val="000000"/>
                <w:lang w:val="es-ES_tradnl"/>
              </w:rPr>
            </w:pPr>
          </w:p>
          <w:p w14:paraId="5585164F" w14:textId="419476E3" w:rsidR="004375FE" w:rsidRPr="00845FA1" w:rsidRDefault="00845FA1" w:rsidP="00845FA1">
            <w:pPr>
              <w:autoSpaceDE w:val="0"/>
              <w:autoSpaceDN w:val="0"/>
              <w:adjustRightInd w:val="0"/>
              <w:spacing w:line="276" w:lineRule="auto"/>
              <w:jc w:val="both"/>
              <w:rPr>
                <w:color w:val="000000"/>
              </w:rPr>
            </w:pPr>
            <w:r w:rsidRPr="00845FA1">
              <w:rPr>
                <w:b/>
                <w:color w:val="000000"/>
                <w:lang w:val="es-ES_tradnl"/>
              </w:rPr>
              <w:t>Universidad Católica de Temuco, Chile</w:t>
            </w:r>
          </w:p>
        </w:tc>
        <w:tc>
          <w:tcPr>
            <w:tcW w:w="544" w:type="dxa"/>
          </w:tcPr>
          <w:p w14:paraId="6DB5C683" w14:textId="77777777" w:rsidR="00A8023E" w:rsidRPr="00981D72" w:rsidRDefault="00A8023E" w:rsidP="00FB6DD5">
            <w:pPr>
              <w:autoSpaceDE w:val="0"/>
              <w:autoSpaceDN w:val="0"/>
              <w:adjustRightInd w:val="0"/>
              <w:spacing w:line="276" w:lineRule="auto"/>
              <w:jc w:val="both"/>
              <w:rPr>
                <w:color w:val="000000"/>
                <w:lang w:val="pt-BR"/>
              </w:rPr>
            </w:pPr>
          </w:p>
        </w:tc>
        <w:tc>
          <w:tcPr>
            <w:tcW w:w="4990" w:type="dxa"/>
          </w:tcPr>
          <w:p w14:paraId="718D8C6B" w14:textId="77777777" w:rsidR="00EE1BD7" w:rsidRPr="000E47F7" w:rsidRDefault="00EE1BD7" w:rsidP="004315E8">
            <w:pPr>
              <w:autoSpaceDE w:val="0"/>
              <w:autoSpaceDN w:val="0"/>
              <w:adjustRightInd w:val="0"/>
              <w:spacing w:line="276" w:lineRule="auto"/>
              <w:jc w:val="center"/>
              <w:rPr>
                <w:b/>
                <w:color w:val="000000"/>
                <w:lang w:val="en-US"/>
              </w:rPr>
            </w:pPr>
          </w:p>
          <w:p w14:paraId="7BF92965" w14:textId="77777777" w:rsidR="00845FA1" w:rsidRPr="00845FA1" w:rsidRDefault="00845FA1" w:rsidP="00845FA1">
            <w:pPr>
              <w:autoSpaceDE w:val="0"/>
              <w:autoSpaceDN w:val="0"/>
              <w:adjustRightInd w:val="0"/>
              <w:spacing w:line="276" w:lineRule="auto"/>
              <w:jc w:val="center"/>
              <w:rPr>
                <w:b/>
                <w:color w:val="000000"/>
                <w:lang w:val="en-US"/>
              </w:rPr>
            </w:pPr>
            <w:r w:rsidRPr="00845FA1">
              <w:rPr>
                <w:b/>
                <w:color w:val="000000"/>
                <w:lang w:val="en-US"/>
              </w:rPr>
              <w:t>SPECIFIC STUDENT MOBILITY AGREEMENT</w:t>
            </w:r>
          </w:p>
          <w:p w14:paraId="01C9F469" w14:textId="77777777" w:rsidR="00845FA1" w:rsidRPr="00845FA1" w:rsidRDefault="00845FA1" w:rsidP="00845FA1">
            <w:pPr>
              <w:autoSpaceDE w:val="0"/>
              <w:autoSpaceDN w:val="0"/>
              <w:adjustRightInd w:val="0"/>
              <w:spacing w:line="276" w:lineRule="auto"/>
              <w:jc w:val="center"/>
              <w:rPr>
                <w:b/>
                <w:color w:val="000000"/>
                <w:lang w:val="en-US"/>
              </w:rPr>
            </w:pPr>
            <w:r w:rsidRPr="00845FA1">
              <w:rPr>
                <w:b/>
                <w:color w:val="000000"/>
                <w:lang w:val="en-US"/>
              </w:rPr>
              <w:t>BETWEEN</w:t>
            </w:r>
          </w:p>
          <w:p w14:paraId="37040AD4" w14:textId="77777777" w:rsidR="00845FA1" w:rsidRPr="00845FA1" w:rsidRDefault="00845FA1" w:rsidP="00845FA1">
            <w:pPr>
              <w:autoSpaceDE w:val="0"/>
              <w:autoSpaceDN w:val="0"/>
              <w:adjustRightInd w:val="0"/>
              <w:spacing w:line="276" w:lineRule="auto"/>
              <w:jc w:val="center"/>
              <w:rPr>
                <w:b/>
                <w:color w:val="000000"/>
                <w:lang w:val="en-US"/>
              </w:rPr>
            </w:pPr>
            <w:r w:rsidRPr="00845FA1">
              <w:rPr>
                <w:b/>
                <w:color w:val="000000"/>
                <w:lang w:val="en-US"/>
              </w:rPr>
              <w:t>___________________________________</w:t>
            </w:r>
          </w:p>
          <w:p w14:paraId="31203A69" w14:textId="77777777" w:rsidR="00845FA1" w:rsidRPr="00845FA1" w:rsidRDefault="00845FA1" w:rsidP="00845FA1">
            <w:pPr>
              <w:autoSpaceDE w:val="0"/>
              <w:autoSpaceDN w:val="0"/>
              <w:adjustRightInd w:val="0"/>
              <w:spacing w:line="276" w:lineRule="auto"/>
              <w:jc w:val="center"/>
              <w:rPr>
                <w:b/>
                <w:color w:val="000000"/>
                <w:lang w:val="en-US"/>
              </w:rPr>
            </w:pPr>
          </w:p>
          <w:p w14:paraId="3C6DAE5A" w14:textId="77777777" w:rsidR="00845FA1" w:rsidRPr="00845FA1" w:rsidRDefault="00845FA1" w:rsidP="00845FA1">
            <w:pPr>
              <w:autoSpaceDE w:val="0"/>
              <w:autoSpaceDN w:val="0"/>
              <w:adjustRightInd w:val="0"/>
              <w:spacing w:line="276" w:lineRule="auto"/>
              <w:jc w:val="center"/>
              <w:rPr>
                <w:b/>
                <w:color w:val="000000"/>
                <w:lang w:val="en-US"/>
              </w:rPr>
            </w:pPr>
            <w:r w:rsidRPr="00845FA1">
              <w:rPr>
                <w:b/>
                <w:color w:val="000000"/>
                <w:lang w:val="en-US"/>
              </w:rPr>
              <w:t>AND</w:t>
            </w:r>
          </w:p>
          <w:p w14:paraId="56C6953A" w14:textId="77777777" w:rsidR="00845FA1" w:rsidRPr="00845FA1" w:rsidRDefault="00845FA1" w:rsidP="00845FA1">
            <w:pPr>
              <w:autoSpaceDE w:val="0"/>
              <w:autoSpaceDN w:val="0"/>
              <w:adjustRightInd w:val="0"/>
              <w:spacing w:line="276" w:lineRule="auto"/>
              <w:jc w:val="center"/>
              <w:rPr>
                <w:b/>
                <w:color w:val="000000"/>
                <w:lang w:val="en-US"/>
              </w:rPr>
            </w:pPr>
          </w:p>
          <w:p w14:paraId="655859CB" w14:textId="77777777" w:rsidR="00A8023E" w:rsidRDefault="00845FA1" w:rsidP="00845FA1">
            <w:pPr>
              <w:autoSpaceDE w:val="0"/>
              <w:autoSpaceDN w:val="0"/>
              <w:adjustRightInd w:val="0"/>
              <w:spacing w:line="276" w:lineRule="auto"/>
              <w:jc w:val="center"/>
              <w:rPr>
                <w:b/>
                <w:color w:val="000000"/>
                <w:lang w:val="en-US"/>
              </w:rPr>
            </w:pPr>
            <w:r w:rsidRPr="00845FA1">
              <w:rPr>
                <w:b/>
                <w:color w:val="000000"/>
                <w:lang w:val="en-US"/>
              </w:rPr>
              <w:t>Catholic University of Temuco, Chile</w:t>
            </w:r>
          </w:p>
          <w:p w14:paraId="5E50D663" w14:textId="0C9904C3" w:rsidR="00845FA1" w:rsidRPr="00845FA1" w:rsidRDefault="00845FA1" w:rsidP="00845FA1">
            <w:pPr>
              <w:autoSpaceDE w:val="0"/>
              <w:autoSpaceDN w:val="0"/>
              <w:adjustRightInd w:val="0"/>
              <w:spacing w:line="276" w:lineRule="auto"/>
              <w:jc w:val="center"/>
              <w:rPr>
                <w:b/>
                <w:color w:val="000000"/>
                <w:lang w:val="en-US"/>
              </w:rPr>
            </w:pPr>
          </w:p>
        </w:tc>
      </w:tr>
      <w:tr w:rsidR="00854C20" w:rsidRPr="00981D72" w14:paraId="34BC793F" w14:textId="77777777" w:rsidTr="00810E5F">
        <w:trPr>
          <w:trHeight w:val="138"/>
        </w:trPr>
        <w:tc>
          <w:tcPr>
            <w:tcW w:w="5026" w:type="dxa"/>
            <w:gridSpan w:val="2"/>
          </w:tcPr>
          <w:p w14:paraId="25E21E8D" w14:textId="588C8863" w:rsidR="00810E5F" w:rsidRPr="000E47F7" w:rsidRDefault="00810E5F" w:rsidP="00810E5F">
            <w:pPr>
              <w:autoSpaceDE w:val="0"/>
              <w:autoSpaceDN w:val="0"/>
              <w:adjustRightInd w:val="0"/>
              <w:spacing w:line="276" w:lineRule="auto"/>
              <w:jc w:val="both"/>
              <w:rPr>
                <w:color w:val="000000"/>
                <w:lang w:val="es-CL"/>
              </w:rPr>
            </w:pPr>
            <w:r w:rsidRPr="000E47F7">
              <w:rPr>
                <w:color w:val="000000"/>
                <w:lang w:val="es-CL"/>
              </w:rPr>
              <w:t xml:space="preserve">En Temuco, a ………. de </w:t>
            </w:r>
            <w:proofErr w:type="gramStart"/>
            <w:r w:rsidRPr="000E47F7">
              <w:rPr>
                <w:color w:val="000000"/>
                <w:lang w:val="es-CL"/>
              </w:rPr>
              <w:t>…….</w:t>
            </w:r>
            <w:proofErr w:type="gramEnd"/>
            <w:r w:rsidRPr="000E47F7">
              <w:rPr>
                <w:color w:val="000000"/>
                <w:lang w:val="es-CL"/>
              </w:rPr>
              <w:t xml:space="preserve">. de 2018, comparecen, por una parte, la </w:t>
            </w:r>
            <w:r w:rsidRPr="000E47F7">
              <w:rPr>
                <w:b/>
                <w:bCs/>
                <w:color w:val="000000"/>
                <w:lang w:val="es-CL"/>
              </w:rPr>
              <w:t>Universidad Católica de Temuco</w:t>
            </w:r>
            <w:r w:rsidRPr="000E47F7">
              <w:rPr>
                <w:color w:val="000000"/>
                <w:lang w:val="es-CL"/>
              </w:rPr>
              <w:t>, RUT 71.918.700-5, entidad educacional, representada para estos efectos y según se acreditará, por su Rector y representante legal do</w:t>
            </w:r>
            <w:r w:rsidR="002F304A">
              <w:rPr>
                <w:color w:val="000000"/>
                <w:lang w:val="es-CL"/>
              </w:rPr>
              <w:t>ña</w:t>
            </w:r>
            <w:r w:rsidRPr="000E47F7">
              <w:rPr>
                <w:color w:val="000000"/>
                <w:lang w:val="es-CL"/>
              </w:rPr>
              <w:t xml:space="preserve"> </w:t>
            </w:r>
            <w:r w:rsidR="002F304A">
              <w:rPr>
                <w:b/>
                <w:bCs/>
                <w:color w:val="000000"/>
                <w:lang w:val="es-CL"/>
              </w:rPr>
              <w:t xml:space="preserve">Marcela Eugenia </w:t>
            </w:r>
            <w:proofErr w:type="spellStart"/>
            <w:r w:rsidR="002F304A">
              <w:rPr>
                <w:b/>
                <w:bCs/>
                <w:color w:val="000000"/>
                <w:lang w:val="es-CL"/>
              </w:rPr>
              <w:t>Momberg</w:t>
            </w:r>
            <w:proofErr w:type="spellEnd"/>
            <w:r w:rsidR="002F304A">
              <w:rPr>
                <w:b/>
                <w:bCs/>
                <w:color w:val="000000"/>
                <w:lang w:val="es-CL"/>
              </w:rPr>
              <w:t xml:space="preserve"> Alarcón</w:t>
            </w:r>
            <w:r w:rsidRPr="000E47F7">
              <w:rPr>
                <w:color w:val="000000"/>
                <w:lang w:val="es-CL"/>
              </w:rPr>
              <w:t xml:space="preserve">, Cédula Nacional de Identidad </w:t>
            </w:r>
            <w:proofErr w:type="spellStart"/>
            <w:r w:rsidRPr="000E47F7">
              <w:rPr>
                <w:color w:val="000000"/>
                <w:lang w:val="es-CL"/>
              </w:rPr>
              <w:t>N°</w:t>
            </w:r>
            <w:proofErr w:type="spellEnd"/>
            <w:r w:rsidRPr="000E47F7">
              <w:rPr>
                <w:color w:val="000000"/>
                <w:lang w:val="es-CL"/>
              </w:rPr>
              <w:t xml:space="preserve"> </w:t>
            </w:r>
            <w:r w:rsidR="002F304A">
              <w:rPr>
                <w:color w:val="000000"/>
                <w:lang w:val="es-CL"/>
              </w:rPr>
              <w:t>9.932.229-2</w:t>
            </w:r>
            <w:r w:rsidRPr="000E47F7">
              <w:rPr>
                <w:color w:val="000000"/>
                <w:lang w:val="es-CL"/>
              </w:rPr>
              <w:t xml:space="preserve">, ambos domiciliados en Avenida Alemania </w:t>
            </w:r>
            <w:proofErr w:type="spellStart"/>
            <w:r w:rsidRPr="000E47F7">
              <w:rPr>
                <w:color w:val="000000"/>
                <w:lang w:val="es-CL"/>
              </w:rPr>
              <w:t>N°</w:t>
            </w:r>
            <w:proofErr w:type="spellEnd"/>
            <w:r w:rsidRPr="000E47F7">
              <w:rPr>
                <w:color w:val="000000"/>
                <w:lang w:val="es-CL"/>
              </w:rPr>
              <w:t xml:space="preserve"> 0211, Temuco, Chile, en adelante “UC Temuco”. y por la </w:t>
            </w:r>
            <w:proofErr w:type="gramStart"/>
            <w:r w:rsidRPr="000E47F7">
              <w:rPr>
                <w:color w:val="000000"/>
                <w:lang w:val="es-CL"/>
              </w:rPr>
              <w:t>otra,  …</w:t>
            </w:r>
            <w:proofErr w:type="gramEnd"/>
            <w:r w:rsidRPr="000E47F7">
              <w:rPr>
                <w:color w:val="000000"/>
                <w:lang w:val="es-CL"/>
              </w:rPr>
              <w:t xml:space="preserve">…………………………………………, RUT XX.XXX.XXX-X, representada para estos efectos y según se acreditará por  ……………………………..Cédula Nacional de Identidad </w:t>
            </w:r>
            <w:proofErr w:type="spellStart"/>
            <w:r w:rsidRPr="000E47F7">
              <w:rPr>
                <w:color w:val="000000"/>
                <w:lang w:val="es-CL"/>
              </w:rPr>
              <w:t>N°</w:t>
            </w:r>
            <w:proofErr w:type="spellEnd"/>
            <w:r w:rsidRPr="000E47F7">
              <w:rPr>
                <w:color w:val="000000"/>
                <w:lang w:val="es-CL"/>
              </w:rPr>
              <w:t xml:space="preserve"> XX.XXX.XXX-X, ambos domiciliados en XXXXXX, en adelante “XXX”,  quienes de acuerdo a las atribuciones que les competen, suscriben el siguiente convenio marco de colaboración:</w:t>
            </w:r>
          </w:p>
          <w:p w14:paraId="6EBAD06D" w14:textId="77777777" w:rsidR="00810E5F" w:rsidRPr="000E47F7" w:rsidRDefault="00810E5F" w:rsidP="00810E5F">
            <w:pPr>
              <w:autoSpaceDE w:val="0"/>
              <w:autoSpaceDN w:val="0"/>
              <w:adjustRightInd w:val="0"/>
              <w:spacing w:line="276" w:lineRule="auto"/>
              <w:jc w:val="both"/>
              <w:rPr>
                <w:color w:val="000000"/>
                <w:lang w:val="es-CL"/>
              </w:rPr>
            </w:pPr>
          </w:p>
          <w:p w14:paraId="0FDAD133" w14:textId="77777777" w:rsidR="00810E5F" w:rsidRPr="000E47F7" w:rsidRDefault="00810E5F" w:rsidP="00810E5F">
            <w:pPr>
              <w:autoSpaceDE w:val="0"/>
              <w:autoSpaceDN w:val="0"/>
              <w:adjustRightInd w:val="0"/>
              <w:spacing w:line="276" w:lineRule="auto"/>
              <w:jc w:val="both"/>
              <w:rPr>
                <w:b/>
                <w:bCs/>
                <w:color w:val="000000"/>
                <w:lang w:val="es-CL"/>
              </w:rPr>
            </w:pPr>
            <w:r w:rsidRPr="000E47F7">
              <w:rPr>
                <w:b/>
                <w:bCs/>
                <w:color w:val="000000"/>
                <w:lang w:val="es-CL"/>
              </w:rPr>
              <w:t>PRIMERO. Objeto.</w:t>
            </w:r>
          </w:p>
          <w:p w14:paraId="63AA93E6" w14:textId="11EB537A" w:rsidR="00810E5F" w:rsidRPr="000E47F7" w:rsidRDefault="00845FA1" w:rsidP="00810E5F">
            <w:pPr>
              <w:autoSpaceDE w:val="0"/>
              <w:autoSpaceDN w:val="0"/>
              <w:adjustRightInd w:val="0"/>
              <w:spacing w:line="276" w:lineRule="auto"/>
              <w:jc w:val="both"/>
              <w:rPr>
                <w:color w:val="000000"/>
                <w:lang w:val="es-CL"/>
              </w:rPr>
            </w:pPr>
            <w:r w:rsidRPr="000E47F7">
              <w:rPr>
                <w:color w:val="000000"/>
                <w:lang w:val="es-CL"/>
              </w:rPr>
              <w:t xml:space="preserve">El presente convenio se firma con el objeto de realizar intercambio de estudiantes entre las universidades participantes tanto en programas de pregrado como de posgrado.  </w:t>
            </w:r>
          </w:p>
          <w:p w14:paraId="0BEE1756" w14:textId="77777777" w:rsidR="00845FA1" w:rsidRPr="00845FA1" w:rsidRDefault="00845FA1" w:rsidP="00810E5F">
            <w:pPr>
              <w:autoSpaceDE w:val="0"/>
              <w:autoSpaceDN w:val="0"/>
              <w:adjustRightInd w:val="0"/>
              <w:spacing w:line="276" w:lineRule="auto"/>
              <w:jc w:val="both"/>
              <w:rPr>
                <w:color w:val="000000"/>
              </w:rPr>
            </w:pPr>
          </w:p>
          <w:p w14:paraId="21F8B8D8" w14:textId="3D263548" w:rsidR="00810E5F" w:rsidRPr="000E47F7" w:rsidRDefault="00810E5F" w:rsidP="00810E5F">
            <w:pPr>
              <w:autoSpaceDE w:val="0"/>
              <w:autoSpaceDN w:val="0"/>
              <w:adjustRightInd w:val="0"/>
              <w:spacing w:line="276" w:lineRule="auto"/>
              <w:jc w:val="both"/>
              <w:rPr>
                <w:b/>
                <w:bCs/>
                <w:color w:val="000000"/>
                <w:lang w:val="es-CL"/>
              </w:rPr>
            </w:pPr>
            <w:r w:rsidRPr="000E47F7">
              <w:rPr>
                <w:b/>
                <w:bCs/>
                <w:color w:val="000000"/>
                <w:lang w:val="es-CL"/>
              </w:rPr>
              <w:t xml:space="preserve">SEGUNDO. </w:t>
            </w:r>
            <w:r w:rsidR="00845FA1" w:rsidRPr="000E47F7">
              <w:rPr>
                <w:b/>
                <w:bCs/>
                <w:color w:val="000000"/>
                <w:lang w:val="es-CL"/>
              </w:rPr>
              <w:t>Requisitos</w:t>
            </w:r>
            <w:r w:rsidRPr="000E47F7">
              <w:rPr>
                <w:b/>
                <w:bCs/>
                <w:color w:val="000000"/>
                <w:lang w:val="es-CL"/>
              </w:rPr>
              <w:t>.</w:t>
            </w:r>
          </w:p>
          <w:p w14:paraId="33E021FF" w14:textId="77777777" w:rsidR="00845FA1" w:rsidRPr="000E47F7" w:rsidRDefault="00845FA1" w:rsidP="00845FA1">
            <w:pPr>
              <w:autoSpaceDE w:val="0"/>
              <w:autoSpaceDN w:val="0"/>
              <w:adjustRightInd w:val="0"/>
              <w:spacing w:line="276" w:lineRule="auto"/>
              <w:jc w:val="both"/>
              <w:rPr>
                <w:color w:val="000000"/>
                <w:lang w:val="es-CL"/>
              </w:rPr>
            </w:pPr>
            <w:r w:rsidRPr="000E47F7">
              <w:rPr>
                <w:color w:val="000000"/>
                <w:lang w:val="es-CL"/>
              </w:rPr>
              <w:t>1.</w:t>
            </w:r>
            <w:r w:rsidRPr="000E47F7">
              <w:rPr>
                <w:color w:val="000000"/>
                <w:lang w:val="es-CL"/>
              </w:rPr>
              <w:tab/>
              <w:t>Los estudiantes que manifiesten interés por realizar una movilidad deberán cumplir con los requisitos de postulación establecidos por su universidad de origen.</w:t>
            </w:r>
          </w:p>
          <w:p w14:paraId="38850336" w14:textId="77777777" w:rsidR="00845FA1" w:rsidRPr="000E47F7" w:rsidRDefault="00845FA1" w:rsidP="00845FA1">
            <w:pPr>
              <w:autoSpaceDE w:val="0"/>
              <w:autoSpaceDN w:val="0"/>
              <w:adjustRightInd w:val="0"/>
              <w:spacing w:line="276" w:lineRule="auto"/>
              <w:jc w:val="both"/>
              <w:rPr>
                <w:color w:val="000000"/>
                <w:lang w:val="es-CL"/>
              </w:rPr>
            </w:pPr>
            <w:r w:rsidRPr="000E47F7">
              <w:rPr>
                <w:color w:val="000000"/>
                <w:lang w:val="es-CL"/>
              </w:rPr>
              <w:lastRenderedPageBreak/>
              <w:t>2.</w:t>
            </w:r>
            <w:r w:rsidRPr="000E47F7">
              <w:rPr>
                <w:color w:val="000000"/>
                <w:lang w:val="es-CL"/>
              </w:rPr>
              <w:tab/>
              <w:t>Los estudiantes postulantes serán presentados oficialmente por la universidad de origen y, previa revisión de su información y según la disponibilidad de cupos para los programas de su interés, serán aceptados por la universidad de destino.</w:t>
            </w:r>
          </w:p>
          <w:p w14:paraId="61D904B5" w14:textId="77777777" w:rsidR="00845FA1" w:rsidRPr="000E47F7" w:rsidRDefault="00845FA1" w:rsidP="00845FA1">
            <w:pPr>
              <w:autoSpaceDE w:val="0"/>
              <w:autoSpaceDN w:val="0"/>
              <w:adjustRightInd w:val="0"/>
              <w:spacing w:line="276" w:lineRule="auto"/>
              <w:jc w:val="both"/>
              <w:rPr>
                <w:color w:val="000000"/>
                <w:lang w:val="es-CL"/>
              </w:rPr>
            </w:pPr>
            <w:r w:rsidRPr="000E47F7">
              <w:rPr>
                <w:color w:val="000000"/>
                <w:lang w:val="es-CL"/>
              </w:rPr>
              <w:t>3.</w:t>
            </w:r>
            <w:r w:rsidRPr="000E47F7">
              <w:rPr>
                <w:color w:val="000000"/>
                <w:lang w:val="es-CL"/>
              </w:rPr>
              <w:tab/>
              <w:t xml:space="preserve">El periodo de intercambio será de uno o dos semestres, pero no excederá un año académico. </w:t>
            </w:r>
          </w:p>
          <w:p w14:paraId="5D9688A4" w14:textId="77777777" w:rsidR="00845FA1" w:rsidRPr="000E47F7" w:rsidRDefault="00845FA1" w:rsidP="00845FA1">
            <w:pPr>
              <w:autoSpaceDE w:val="0"/>
              <w:autoSpaceDN w:val="0"/>
              <w:adjustRightInd w:val="0"/>
              <w:spacing w:line="276" w:lineRule="auto"/>
              <w:jc w:val="both"/>
              <w:rPr>
                <w:color w:val="000000"/>
                <w:lang w:val="es-CL"/>
              </w:rPr>
            </w:pPr>
            <w:r w:rsidRPr="000E47F7">
              <w:rPr>
                <w:color w:val="000000"/>
                <w:lang w:val="es-CL"/>
              </w:rPr>
              <w:t>4.</w:t>
            </w:r>
            <w:r w:rsidRPr="000E47F7">
              <w:rPr>
                <w:color w:val="000000"/>
                <w:lang w:val="es-CL"/>
              </w:rPr>
              <w:tab/>
              <w:t xml:space="preserve">Los estudiantes que participan </w:t>
            </w:r>
            <w:proofErr w:type="gramStart"/>
            <w:r w:rsidRPr="000E47F7">
              <w:rPr>
                <w:color w:val="000000"/>
                <w:lang w:val="es-CL"/>
              </w:rPr>
              <w:t>en  movilidad</w:t>
            </w:r>
            <w:proofErr w:type="gramEnd"/>
            <w:r w:rsidRPr="000E47F7">
              <w:rPr>
                <w:color w:val="000000"/>
                <w:lang w:val="es-CL"/>
              </w:rPr>
              <w:t xml:space="preserve"> en el marco del presente convenio no abonarán tasas (matrícula y/o aranceles) en la universidad de destino pero sí las tasas académicas de sus respectivos programas de estudio en su universidad de origen. </w:t>
            </w:r>
          </w:p>
          <w:p w14:paraId="0E5038BB" w14:textId="622CDA2D" w:rsidR="00810E5F" w:rsidRPr="000E47F7" w:rsidRDefault="00845FA1" w:rsidP="00845FA1">
            <w:pPr>
              <w:autoSpaceDE w:val="0"/>
              <w:autoSpaceDN w:val="0"/>
              <w:adjustRightInd w:val="0"/>
              <w:spacing w:line="276" w:lineRule="auto"/>
              <w:jc w:val="both"/>
              <w:rPr>
                <w:color w:val="000000"/>
                <w:lang w:val="es-CL"/>
              </w:rPr>
            </w:pPr>
            <w:r w:rsidRPr="000E47F7">
              <w:rPr>
                <w:color w:val="000000"/>
                <w:lang w:val="es-CL"/>
              </w:rPr>
              <w:t>5.</w:t>
            </w:r>
            <w:r w:rsidRPr="000E47F7">
              <w:rPr>
                <w:color w:val="000000"/>
                <w:lang w:val="es-CL"/>
              </w:rPr>
              <w:tab/>
              <w:t xml:space="preserve">Los estudiantes aceptados por la universidad de destino que no cuenten con una beca para realizar su intercambio, deberán presentar una declaración jurada notarial de sus padres o </w:t>
            </w:r>
            <w:r w:rsidRPr="00845FA1">
              <w:rPr>
                <w:color w:val="000000"/>
                <w:lang w:val="es-CL"/>
              </w:rPr>
              <w:t>tutores</w:t>
            </w:r>
            <w:r w:rsidRPr="000E47F7">
              <w:rPr>
                <w:color w:val="000000"/>
                <w:lang w:val="es-CL"/>
              </w:rPr>
              <w:t xml:space="preserve"> legales que acredite que todos sus gastos personales (transporte, alojamiento, manutención, entre otros) están cubiertos.   </w:t>
            </w:r>
          </w:p>
          <w:p w14:paraId="74A70B98" w14:textId="77777777" w:rsidR="00845FA1" w:rsidRPr="00845FA1" w:rsidRDefault="00845FA1" w:rsidP="00845FA1">
            <w:pPr>
              <w:autoSpaceDE w:val="0"/>
              <w:autoSpaceDN w:val="0"/>
              <w:adjustRightInd w:val="0"/>
              <w:spacing w:line="276" w:lineRule="auto"/>
              <w:jc w:val="both"/>
              <w:rPr>
                <w:color w:val="000000"/>
              </w:rPr>
            </w:pPr>
          </w:p>
          <w:p w14:paraId="369D0F50" w14:textId="1CAA4DDE" w:rsidR="00810E5F" w:rsidRPr="000E47F7" w:rsidRDefault="00810E5F" w:rsidP="00810E5F">
            <w:pPr>
              <w:autoSpaceDE w:val="0"/>
              <w:autoSpaceDN w:val="0"/>
              <w:adjustRightInd w:val="0"/>
              <w:spacing w:line="276" w:lineRule="auto"/>
              <w:jc w:val="both"/>
              <w:rPr>
                <w:b/>
                <w:bCs/>
                <w:color w:val="000000"/>
                <w:lang w:val="es-CL"/>
              </w:rPr>
            </w:pPr>
            <w:r w:rsidRPr="000E47F7">
              <w:rPr>
                <w:b/>
                <w:bCs/>
                <w:color w:val="000000"/>
                <w:lang w:val="es-CL"/>
              </w:rPr>
              <w:t xml:space="preserve">TERCERO. </w:t>
            </w:r>
            <w:r w:rsidR="00845FA1" w:rsidRPr="000E47F7">
              <w:rPr>
                <w:b/>
                <w:bCs/>
                <w:color w:val="000000"/>
                <w:lang w:val="es-CL"/>
              </w:rPr>
              <w:t>Normas generales.</w:t>
            </w:r>
          </w:p>
          <w:p w14:paraId="62657B89" w14:textId="77777777" w:rsidR="00845FA1" w:rsidRPr="000E47F7" w:rsidRDefault="00845FA1" w:rsidP="00845FA1">
            <w:pPr>
              <w:autoSpaceDE w:val="0"/>
              <w:autoSpaceDN w:val="0"/>
              <w:adjustRightInd w:val="0"/>
              <w:spacing w:line="276" w:lineRule="auto"/>
              <w:jc w:val="both"/>
              <w:rPr>
                <w:color w:val="000000"/>
                <w:lang w:val="es-CL"/>
              </w:rPr>
            </w:pPr>
            <w:r w:rsidRPr="000E47F7">
              <w:rPr>
                <w:color w:val="000000"/>
                <w:lang w:val="es-CL"/>
              </w:rPr>
              <w:t>1.</w:t>
            </w:r>
            <w:r w:rsidRPr="000E47F7">
              <w:rPr>
                <w:color w:val="000000"/>
                <w:lang w:val="es-CL"/>
              </w:rPr>
              <w:tab/>
              <w:t>La institución de destino se compromete a brindar todas las facilidades al estudiante visitante, a fin de que pueda tener acceso a los servicios universitarios, credenciales universitarias, asistencia médica primaria, actividades deportivas y culturales, bibliotecas y laboratorios.</w:t>
            </w:r>
          </w:p>
          <w:p w14:paraId="6A411A92" w14:textId="77777777" w:rsidR="00845FA1" w:rsidRPr="000E47F7" w:rsidRDefault="00845FA1" w:rsidP="00845FA1">
            <w:pPr>
              <w:autoSpaceDE w:val="0"/>
              <w:autoSpaceDN w:val="0"/>
              <w:adjustRightInd w:val="0"/>
              <w:spacing w:line="276" w:lineRule="auto"/>
              <w:jc w:val="both"/>
              <w:rPr>
                <w:color w:val="000000"/>
                <w:lang w:val="es-CL"/>
              </w:rPr>
            </w:pPr>
            <w:r w:rsidRPr="000E47F7">
              <w:rPr>
                <w:color w:val="000000"/>
                <w:lang w:val="es-CL"/>
              </w:rPr>
              <w:t>2.</w:t>
            </w:r>
            <w:r w:rsidRPr="000E47F7">
              <w:rPr>
                <w:color w:val="000000"/>
                <w:lang w:val="es-CL"/>
              </w:rPr>
              <w:tab/>
              <w:t>La universidad de destino ayudará al estudiante a encontrar un alojamiento adecuado y le ofrecerá información sobre el campus y la ciudad.</w:t>
            </w:r>
          </w:p>
          <w:p w14:paraId="5EA55124" w14:textId="77777777" w:rsidR="00845FA1" w:rsidRPr="000E47F7" w:rsidRDefault="00845FA1" w:rsidP="00845FA1">
            <w:pPr>
              <w:autoSpaceDE w:val="0"/>
              <w:autoSpaceDN w:val="0"/>
              <w:adjustRightInd w:val="0"/>
              <w:spacing w:line="276" w:lineRule="auto"/>
              <w:jc w:val="both"/>
              <w:rPr>
                <w:color w:val="000000"/>
                <w:lang w:val="es-CL"/>
              </w:rPr>
            </w:pPr>
            <w:r w:rsidRPr="000E47F7">
              <w:rPr>
                <w:color w:val="000000"/>
                <w:lang w:val="es-CL"/>
              </w:rPr>
              <w:t>3.</w:t>
            </w:r>
            <w:r w:rsidRPr="000E47F7">
              <w:rPr>
                <w:color w:val="000000"/>
                <w:lang w:val="es-CL"/>
              </w:rPr>
              <w:tab/>
              <w:t>Los estudiantes de intercambio estarán sujetos a las normas de la universidad de destino y a la reglamentación existente en la misma.</w:t>
            </w:r>
          </w:p>
          <w:p w14:paraId="0726C6D2" w14:textId="77777777" w:rsidR="00845FA1" w:rsidRPr="000E47F7" w:rsidRDefault="00845FA1" w:rsidP="00845FA1">
            <w:pPr>
              <w:autoSpaceDE w:val="0"/>
              <w:autoSpaceDN w:val="0"/>
              <w:adjustRightInd w:val="0"/>
              <w:spacing w:line="276" w:lineRule="auto"/>
              <w:jc w:val="both"/>
              <w:rPr>
                <w:color w:val="000000"/>
                <w:lang w:val="es-CL"/>
              </w:rPr>
            </w:pPr>
            <w:r w:rsidRPr="000E47F7">
              <w:rPr>
                <w:color w:val="000000"/>
                <w:lang w:val="es-CL"/>
              </w:rPr>
              <w:t>4.</w:t>
            </w:r>
            <w:r w:rsidRPr="000E47F7">
              <w:rPr>
                <w:color w:val="000000"/>
                <w:lang w:val="es-CL"/>
              </w:rPr>
              <w:tab/>
              <w:t>Una vez finalizado el periodo de movilidad, la universidad de destino enviará directamente a la contraparte técnica de la universidad de origen un certificado académico oficial con las calificaciones obtenidas por sus estudiantes.</w:t>
            </w:r>
          </w:p>
          <w:p w14:paraId="75A6199D" w14:textId="77777777" w:rsidR="00845FA1" w:rsidRPr="000E47F7" w:rsidRDefault="00845FA1" w:rsidP="00845FA1">
            <w:pPr>
              <w:autoSpaceDE w:val="0"/>
              <w:autoSpaceDN w:val="0"/>
              <w:adjustRightInd w:val="0"/>
              <w:spacing w:line="276" w:lineRule="auto"/>
              <w:jc w:val="both"/>
              <w:rPr>
                <w:color w:val="000000"/>
                <w:lang w:val="es-CL"/>
              </w:rPr>
            </w:pPr>
            <w:r w:rsidRPr="000E47F7">
              <w:rPr>
                <w:color w:val="000000"/>
                <w:lang w:val="es-CL"/>
              </w:rPr>
              <w:lastRenderedPageBreak/>
              <w:t>5.</w:t>
            </w:r>
            <w:r w:rsidRPr="000E47F7">
              <w:rPr>
                <w:color w:val="000000"/>
                <w:lang w:val="es-CL"/>
              </w:rPr>
              <w:tab/>
              <w:t>Las asignaturas o créditos cursados por los estudiantes en la universidad de destino serán reconocidas en el plan de estudios de su universidad de origen.</w:t>
            </w:r>
          </w:p>
          <w:p w14:paraId="27A52861" w14:textId="5502223A" w:rsidR="00810E5F" w:rsidRPr="000E47F7" w:rsidRDefault="00845FA1" w:rsidP="00845FA1">
            <w:pPr>
              <w:autoSpaceDE w:val="0"/>
              <w:autoSpaceDN w:val="0"/>
              <w:adjustRightInd w:val="0"/>
              <w:spacing w:line="276" w:lineRule="auto"/>
              <w:jc w:val="both"/>
              <w:rPr>
                <w:color w:val="000000"/>
                <w:lang w:val="es-CL"/>
              </w:rPr>
            </w:pPr>
            <w:r w:rsidRPr="000E47F7">
              <w:rPr>
                <w:color w:val="000000"/>
                <w:lang w:val="es-CL"/>
              </w:rPr>
              <w:t>6.</w:t>
            </w:r>
            <w:r w:rsidRPr="000E47F7">
              <w:rPr>
                <w:color w:val="000000"/>
                <w:lang w:val="es-CL"/>
              </w:rPr>
              <w:tab/>
              <w:t>El plan de estudios propuesto por los estudiantes en la universidad de destino será firmado y timbrado por la universidad de origen previo a la realización de la movilidad.</w:t>
            </w:r>
          </w:p>
          <w:p w14:paraId="4DE7F2EC" w14:textId="77777777" w:rsidR="00845FA1" w:rsidRPr="00845FA1" w:rsidRDefault="00845FA1" w:rsidP="00845FA1">
            <w:pPr>
              <w:autoSpaceDE w:val="0"/>
              <w:autoSpaceDN w:val="0"/>
              <w:adjustRightInd w:val="0"/>
              <w:spacing w:line="276" w:lineRule="auto"/>
              <w:jc w:val="both"/>
              <w:rPr>
                <w:color w:val="000000"/>
              </w:rPr>
            </w:pPr>
          </w:p>
          <w:p w14:paraId="6097072C" w14:textId="0AE35D8E" w:rsidR="00810E5F" w:rsidRPr="000E47F7" w:rsidRDefault="00810E5F" w:rsidP="00810E5F">
            <w:pPr>
              <w:autoSpaceDE w:val="0"/>
              <w:autoSpaceDN w:val="0"/>
              <w:adjustRightInd w:val="0"/>
              <w:spacing w:line="276" w:lineRule="auto"/>
              <w:jc w:val="both"/>
              <w:rPr>
                <w:b/>
                <w:bCs/>
                <w:color w:val="000000"/>
                <w:lang w:val="es-CL"/>
              </w:rPr>
            </w:pPr>
            <w:r w:rsidRPr="000E47F7">
              <w:rPr>
                <w:b/>
                <w:bCs/>
                <w:color w:val="000000"/>
                <w:lang w:val="es-CL"/>
              </w:rPr>
              <w:t>CUARTO. Contrapartes Técnicas</w:t>
            </w:r>
            <w:r w:rsidR="00845FA1" w:rsidRPr="000E47F7">
              <w:rPr>
                <w:b/>
                <w:bCs/>
                <w:color w:val="000000"/>
                <w:lang w:val="es-CL"/>
              </w:rPr>
              <w:t>.</w:t>
            </w:r>
          </w:p>
          <w:p w14:paraId="1CFB182D" w14:textId="77777777" w:rsidR="00810E5F" w:rsidRPr="002F304A" w:rsidRDefault="00810E5F" w:rsidP="00810E5F">
            <w:pPr>
              <w:autoSpaceDE w:val="0"/>
              <w:autoSpaceDN w:val="0"/>
              <w:adjustRightInd w:val="0"/>
              <w:spacing w:line="276" w:lineRule="auto"/>
              <w:jc w:val="both"/>
              <w:rPr>
                <w:color w:val="000000"/>
                <w:lang w:val="es-CL"/>
              </w:rPr>
            </w:pPr>
            <w:r w:rsidRPr="000E47F7">
              <w:rPr>
                <w:color w:val="000000"/>
                <w:lang w:val="es-CL"/>
              </w:rPr>
              <w:t xml:space="preserve">Para los efectos de este convenio la UC Temuco designa como contraparte técnica al </w:t>
            </w:r>
            <w:proofErr w:type="gramStart"/>
            <w:r w:rsidRPr="000E47F7">
              <w:rPr>
                <w:color w:val="000000"/>
                <w:lang w:val="es-CL"/>
              </w:rPr>
              <w:t>Director</w:t>
            </w:r>
            <w:proofErr w:type="gramEnd"/>
            <w:r w:rsidRPr="000E47F7">
              <w:rPr>
                <w:color w:val="000000"/>
                <w:lang w:val="es-CL"/>
              </w:rPr>
              <w:t xml:space="preserve">/a de la Dirección de Relaciones Internacionales. </w:t>
            </w:r>
            <w:r w:rsidRPr="002F304A">
              <w:rPr>
                <w:color w:val="000000"/>
                <w:lang w:val="es-CL"/>
              </w:rPr>
              <w:t xml:space="preserve">Por su </w:t>
            </w:r>
            <w:proofErr w:type="gramStart"/>
            <w:r w:rsidRPr="002F304A">
              <w:rPr>
                <w:color w:val="000000"/>
                <w:lang w:val="es-CL"/>
              </w:rPr>
              <w:t>parte, ….</w:t>
            </w:r>
            <w:proofErr w:type="gramEnd"/>
            <w:r w:rsidRPr="002F304A">
              <w:rPr>
                <w:color w:val="000000"/>
                <w:lang w:val="es-CL"/>
              </w:rPr>
              <w:t>………… designa como contraparte técnica a …………………………</w:t>
            </w:r>
          </w:p>
          <w:p w14:paraId="67DB2D1E" w14:textId="77777777" w:rsidR="00810E5F" w:rsidRPr="002F304A" w:rsidRDefault="00810E5F" w:rsidP="00810E5F">
            <w:pPr>
              <w:autoSpaceDE w:val="0"/>
              <w:autoSpaceDN w:val="0"/>
              <w:adjustRightInd w:val="0"/>
              <w:spacing w:line="276" w:lineRule="auto"/>
              <w:jc w:val="both"/>
              <w:rPr>
                <w:color w:val="000000"/>
                <w:lang w:val="es-CL"/>
              </w:rPr>
            </w:pPr>
          </w:p>
          <w:p w14:paraId="5E5ECFA2" w14:textId="0E9A3AC9" w:rsidR="00810E5F" w:rsidRPr="002F304A" w:rsidRDefault="00845FA1" w:rsidP="00810E5F">
            <w:pPr>
              <w:autoSpaceDE w:val="0"/>
              <w:autoSpaceDN w:val="0"/>
              <w:adjustRightInd w:val="0"/>
              <w:spacing w:line="276" w:lineRule="auto"/>
              <w:jc w:val="both"/>
              <w:rPr>
                <w:b/>
                <w:bCs/>
                <w:color w:val="000000"/>
                <w:lang w:val="es-CL"/>
              </w:rPr>
            </w:pPr>
            <w:r w:rsidRPr="002F304A">
              <w:rPr>
                <w:b/>
                <w:bCs/>
                <w:color w:val="000000"/>
                <w:lang w:val="es-CL"/>
              </w:rPr>
              <w:t>QUINTO</w:t>
            </w:r>
            <w:r w:rsidR="00810E5F" w:rsidRPr="002F304A">
              <w:rPr>
                <w:b/>
                <w:bCs/>
                <w:color w:val="000000"/>
                <w:lang w:val="es-CL"/>
              </w:rPr>
              <w:t>. Vigencia</w:t>
            </w:r>
          </w:p>
          <w:p w14:paraId="76505DBA" w14:textId="77777777" w:rsidR="00810E5F" w:rsidRPr="000E47F7" w:rsidRDefault="00810E5F" w:rsidP="00810E5F">
            <w:pPr>
              <w:autoSpaceDE w:val="0"/>
              <w:autoSpaceDN w:val="0"/>
              <w:adjustRightInd w:val="0"/>
              <w:spacing w:line="276" w:lineRule="auto"/>
              <w:jc w:val="both"/>
              <w:rPr>
                <w:color w:val="000000"/>
                <w:lang w:val="es-CL"/>
              </w:rPr>
            </w:pPr>
            <w:r w:rsidRPr="000E47F7">
              <w:rPr>
                <w:color w:val="000000"/>
                <w:lang w:val="es-CL"/>
              </w:rPr>
              <w:t xml:space="preserve">El presente Convenio tendrá duración de 5 años y podrá ser renovado por el acuerdo manifiesto de las partes mediante la suscripción de la respectiva renovación. </w:t>
            </w:r>
          </w:p>
          <w:p w14:paraId="0428ADA6" w14:textId="77777777" w:rsidR="00810E5F" w:rsidRPr="000E47F7" w:rsidRDefault="00810E5F" w:rsidP="00810E5F">
            <w:pPr>
              <w:autoSpaceDE w:val="0"/>
              <w:autoSpaceDN w:val="0"/>
              <w:adjustRightInd w:val="0"/>
              <w:spacing w:line="276" w:lineRule="auto"/>
              <w:jc w:val="both"/>
              <w:rPr>
                <w:color w:val="000000"/>
                <w:lang w:val="es-CL"/>
              </w:rPr>
            </w:pPr>
            <w:r w:rsidRPr="000E47F7">
              <w:rPr>
                <w:color w:val="000000"/>
                <w:lang w:val="es-CL"/>
              </w:rPr>
              <w:t>Cualquiera de las partes podrá ponerle término al presente convenio mediante comunicación escrita dirigida a la contraparte con una antelación mínima de noventa días a la fecha de término. El término anticipado, sin embargo, no obstará a la conclusión de actividades o programas en curso, de acuerdo con los convenios específicos y calendarización de cada una de ellas.</w:t>
            </w:r>
          </w:p>
          <w:p w14:paraId="279A5D32" w14:textId="77777777" w:rsidR="00810E5F" w:rsidRPr="000E47F7" w:rsidRDefault="00810E5F" w:rsidP="00810E5F">
            <w:pPr>
              <w:autoSpaceDE w:val="0"/>
              <w:autoSpaceDN w:val="0"/>
              <w:adjustRightInd w:val="0"/>
              <w:spacing w:line="276" w:lineRule="auto"/>
              <w:jc w:val="both"/>
              <w:rPr>
                <w:color w:val="000000"/>
                <w:lang w:val="es-CL"/>
              </w:rPr>
            </w:pPr>
          </w:p>
          <w:p w14:paraId="67F6213A" w14:textId="3948C980" w:rsidR="00810E5F" w:rsidRPr="000E47F7" w:rsidRDefault="00810E5F" w:rsidP="00810E5F">
            <w:pPr>
              <w:autoSpaceDE w:val="0"/>
              <w:autoSpaceDN w:val="0"/>
              <w:adjustRightInd w:val="0"/>
              <w:spacing w:line="276" w:lineRule="auto"/>
              <w:jc w:val="both"/>
              <w:rPr>
                <w:b/>
                <w:bCs/>
                <w:color w:val="000000"/>
                <w:lang w:val="es-CL"/>
              </w:rPr>
            </w:pPr>
            <w:r w:rsidRPr="000E47F7">
              <w:rPr>
                <w:b/>
                <w:bCs/>
                <w:color w:val="000000"/>
                <w:lang w:val="es-CL"/>
              </w:rPr>
              <w:t>S</w:t>
            </w:r>
            <w:r w:rsidR="00845FA1" w:rsidRPr="000E47F7">
              <w:rPr>
                <w:b/>
                <w:bCs/>
                <w:color w:val="000000"/>
                <w:lang w:val="es-CL"/>
              </w:rPr>
              <w:t>EXTO</w:t>
            </w:r>
            <w:r w:rsidRPr="000E47F7">
              <w:rPr>
                <w:b/>
                <w:bCs/>
                <w:color w:val="000000"/>
                <w:lang w:val="es-CL"/>
              </w:rPr>
              <w:t>. Resolución de Controversias</w:t>
            </w:r>
          </w:p>
          <w:p w14:paraId="686594A5" w14:textId="77777777" w:rsidR="00810E5F" w:rsidRPr="000E47F7" w:rsidRDefault="00810E5F" w:rsidP="00810E5F">
            <w:pPr>
              <w:autoSpaceDE w:val="0"/>
              <w:autoSpaceDN w:val="0"/>
              <w:adjustRightInd w:val="0"/>
              <w:spacing w:line="276" w:lineRule="auto"/>
              <w:jc w:val="both"/>
              <w:rPr>
                <w:color w:val="000000"/>
                <w:lang w:val="es-CL"/>
              </w:rPr>
            </w:pPr>
            <w:r w:rsidRPr="000E47F7">
              <w:rPr>
                <w:color w:val="000000"/>
                <w:lang w:val="es-CL"/>
              </w:rPr>
              <w:t>Para resolver las dudas que pueden surgir en la ejecución e interpretación del presente convenio, las partes reunirán esfuerzos en la búsqueda de una solución consensual.</w:t>
            </w:r>
          </w:p>
          <w:p w14:paraId="1C047155" w14:textId="77777777" w:rsidR="00810E5F" w:rsidRPr="000E47F7" w:rsidRDefault="00810E5F" w:rsidP="00810E5F">
            <w:pPr>
              <w:autoSpaceDE w:val="0"/>
              <w:autoSpaceDN w:val="0"/>
              <w:adjustRightInd w:val="0"/>
              <w:spacing w:line="276" w:lineRule="auto"/>
              <w:jc w:val="both"/>
              <w:rPr>
                <w:color w:val="000000"/>
                <w:lang w:val="es-CL"/>
              </w:rPr>
            </w:pPr>
            <w:r w:rsidRPr="000E47F7">
              <w:rPr>
                <w:color w:val="000000"/>
                <w:lang w:val="es-CL"/>
              </w:rPr>
              <w:t>No siendo posible, las partes indicarán, de común acuerdo, un tercero, persona física instruida en arbitraje internacional, para actuar como mediador y resolver las controversias basándose en la legislación de ambos los países.</w:t>
            </w:r>
          </w:p>
          <w:p w14:paraId="717C993A" w14:textId="77777777" w:rsidR="00810E5F" w:rsidRPr="000E47F7" w:rsidRDefault="00810E5F" w:rsidP="00810E5F">
            <w:pPr>
              <w:autoSpaceDE w:val="0"/>
              <w:autoSpaceDN w:val="0"/>
              <w:adjustRightInd w:val="0"/>
              <w:spacing w:line="276" w:lineRule="auto"/>
              <w:jc w:val="both"/>
              <w:rPr>
                <w:color w:val="000000"/>
                <w:lang w:val="es-CL"/>
              </w:rPr>
            </w:pPr>
          </w:p>
          <w:p w14:paraId="540F2D9F" w14:textId="6D30A739" w:rsidR="00810E5F" w:rsidRPr="002F304A" w:rsidRDefault="00845FA1" w:rsidP="00810E5F">
            <w:pPr>
              <w:autoSpaceDE w:val="0"/>
              <w:autoSpaceDN w:val="0"/>
              <w:adjustRightInd w:val="0"/>
              <w:spacing w:line="276" w:lineRule="auto"/>
              <w:jc w:val="both"/>
              <w:rPr>
                <w:b/>
                <w:bCs/>
                <w:color w:val="000000"/>
                <w:lang w:val="es-CL"/>
              </w:rPr>
            </w:pPr>
            <w:r w:rsidRPr="002F304A">
              <w:rPr>
                <w:b/>
                <w:bCs/>
                <w:color w:val="000000"/>
                <w:lang w:val="es-CL"/>
              </w:rPr>
              <w:t>SÉPTIMO</w:t>
            </w:r>
            <w:r w:rsidR="00810E5F" w:rsidRPr="002F304A">
              <w:rPr>
                <w:b/>
                <w:bCs/>
                <w:color w:val="000000"/>
                <w:lang w:val="es-CL"/>
              </w:rPr>
              <w:t>. Personerías</w:t>
            </w:r>
          </w:p>
          <w:p w14:paraId="655607CC" w14:textId="77777777" w:rsidR="00810E5F" w:rsidRPr="000E47F7" w:rsidRDefault="00810E5F" w:rsidP="00810E5F">
            <w:pPr>
              <w:autoSpaceDE w:val="0"/>
              <w:autoSpaceDN w:val="0"/>
              <w:adjustRightInd w:val="0"/>
              <w:spacing w:line="276" w:lineRule="auto"/>
              <w:jc w:val="both"/>
              <w:rPr>
                <w:color w:val="000000"/>
                <w:lang w:val="es-CL"/>
              </w:rPr>
            </w:pPr>
            <w:r w:rsidRPr="000E47F7">
              <w:rPr>
                <w:color w:val="000000"/>
                <w:lang w:val="es-CL"/>
              </w:rPr>
              <w:t xml:space="preserve">La personería de don XXXXX, consta </w:t>
            </w:r>
            <w:proofErr w:type="gramStart"/>
            <w:r w:rsidRPr="000E47F7">
              <w:rPr>
                <w:color w:val="000000"/>
                <w:lang w:val="es-CL"/>
              </w:rPr>
              <w:t>en  …</w:t>
            </w:r>
            <w:proofErr w:type="gramEnd"/>
            <w:r w:rsidRPr="000E47F7">
              <w:rPr>
                <w:color w:val="000000"/>
                <w:lang w:val="es-CL"/>
              </w:rPr>
              <w:t>….</w:t>
            </w:r>
          </w:p>
          <w:p w14:paraId="3076118D" w14:textId="77777777" w:rsidR="00810E5F" w:rsidRPr="000E47F7" w:rsidRDefault="00810E5F" w:rsidP="00810E5F">
            <w:pPr>
              <w:autoSpaceDE w:val="0"/>
              <w:autoSpaceDN w:val="0"/>
              <w:adjustRightInd w:val="0"/>
              <w:spacing w:line="276" w:lineRule="auto"/>
              <w:jc w:val="both"/>
              <w:rPr>
                <w:color w:val="000000"/>
                <w:lang w:val="es-CL"/>
              </w:rPr>
            </w:pPr>
          </w:p>
          <w:p w14:paraId="700A9D70" w14:textId="77777777" w:rsidR="002F304A" w:rsidRPr="005F0206" w:rsidRDefault="002F304A" w:rsidP="002F304A">
            <w:pPr>
              <w:autoSpaceDE w:val="0"/>
              <w:autoSpaceDN w:val="0"/>
              <w:adjustRightInd w:val="0"/>
              <w:spacing w:line="276" w:lineRule="auto"/>
              <w:jc w:val="both"/>
              <w:rPr>
                <w:color w:val="000000"/>
                <w:lang w:val="es-CL"/>
              </w:rPr>
            </w:pPr>
            <w:bookmarkStart w:id="0" w:name="_Hlk193118656"/>
            <w:r w:rsidRPr="005F0206">
              <w:rPr>
                <w:color w:val="000000"/>
                <w:lang w:val="es-CL"/>
              </w:rPr>
              <w:t xml:space="preserve">La personería de doña </w:t>
            </w:r>
            <w:r w:rsidRPr="005F0206">
              <w:rPr>
                <w:b/>
                <w:color w:val="000000"/>
                <w:lang w:val="es-CL"/>
              </w:rPr>
              <w:t xml:space="preserve">Marcela Eugenia </w:t>
            </w:r>
            <w:proofErr w:type="spellStart"/>
            <w:r w:rsidRPr="005F0206">
              <w:rPr>
                <w:b/>
                <w:color w:val="000000"/>
                <w:lang w:val="es-CL"/>
              </w:rPr>
              <w:t>Momberg</w:t>
            </w:r>
            <w:proofErr w:type="spellEnd"/>
            <w:r w:rsidRPr="005F0206">
              <w:rPr>
                <w:b/>
                <w:color w:val="000000"/>
                <w:lang w:val="es-CL"/>
              </w:rPr>
              <w:t xml:space="preserve"> Alarcón</w:t>
            </w:r>
            <w:r w:rsidRPr="005F0206">
              <w:rPr>
                <w:color w:val="000000"/>
                <w:lang w:val="es-CL"/>
              </w:rPr>
              <w:t xml:space="preserve"> para firmar en representación de la Universidad Católica de Temuco, consta en Decreto de Gran Cancillería </w:t>
            </w:r>
            <w:proofErr w:type="spellStart"/>
            <w:r w:rsidRPr="005F0206">
              <w:rPr>
                <w:color w:val="000000"/>
                <w:lang w:val="es-CL"/>
              </w:rPr>
              <w:t>N°</w:t>
            </w:r>
            <w:proofErr w:type="spellEnd"/>
            <w:r w:rsidRPr="005F0206">
              <w:rPr>
                <w:color w:val="000000"/>
                <w:lang w:val="es-CL"/>
              </w:rPr>
              <w:t xml:space="preserve"> 3/2025, reducido a escritura pública con fecha 6 de marzo de 2025, en la Novena Notaría de la ciudad de Temuco, inscrita en el repertorio de instrumentos públicos </w:t>
            </w:r>
            <w:proofErr w:type="spellStart"/>
            <w:r w:rsidRPr="005F0206">
              <w:rPr>
                <w:color w:val="000000"/>
                <w:lang w:val="es-CL"/>
              </w:rPr>
              <w:t>Nº</w:t>
            </w:r>
            <w:proofErr w:type="spellEnd"/>
            <w:r w:rsidRPr="005F0206">
              <w:rPr>
                <w:color w:val="000000"/>
                <w:lang w:val="es-CL"/>
              </w:rPr>
              <w:t xml:space="preserve"> 312-2025.</w:t>
            </w:r>
            <w:r w:rsidRPr="005F0206">
              <w:rPr>
                <w:color w:val="000000"/>
                <w:lang w:val="es-CL"/>
              </w:rPr>
              <w:tab/>
            </w:r>
          </w:p>
          <w:bookmarkEnd w:id="0"/>
          <w:p w14:paraId="3C8C0C0A" w14:textId="49C04457" w:rsidR="00810E5F" w:rsidRPr="000E47F7" w:rsidRDefault="00810E5F" w:rsidP="00810E5F">
            <w:pPr>
              <w:autoSpaceDE w:val="0"/>
              <w:autoSpaceDN w:val="0"/>
              <w:adjustRightInd w:val="0"/>
              <w:spacing w:line="276" w:lineRule="auto"/>
              <w:jc w:val="both"/>
              <w:rPr>
                <w:color w:val="000000"/>
                <w:lang w:val="es-CL"/>
              </w:rPr>
            </w:pPr>
            <w:r w:rsidRPr="000E47F7">
              <w:rPr>
                <w:color w:val="000000"/>
                <w:lang w:val="es-CL"/>
              </w:rPr>
              <w:tab/>
            </w:r>
          </w:p>
          <w:p w14:paraId="63B6AFDA" w14:textId="77777777" w:rsidR="00810E5F" w:rsidRPr="000E47F7" w:rsidRDefault="00810E5F" w:rsidP="00810E5F">
            <w:pPr>
              <w:autoSpaceDE w:val="0"/>
              <w:autoSpaceDN w:val="0"/>
              <w:adjustRightInd w:val="0"/>
              <w:spacing w:line="276" w:lineRule="auto"/>
              <w:jc w:val="both"/>
              <w:rPr>
                <w:color w:val="000000"/>
                <w:lang w:val="es-CL"/>
              </w:rPr>
            </w:pPr>
          </w:p>
          <w:p w14:paraId="77E95813" w14:textId="416DF217" w:rsidR="00810E5F" w:rsidRPr="000E47F7" w:rsidRDefault="00845FA1" w:rsidP="00810E5F">
            <w:pPr>
              <w:autoSpaceDE w:val="0"/>
              <w:autoSpaceDN w:val="0"/>
              <w:adjustRightInd w:val="0"/>
              <w:spacing w:line="276" w:lineRule="auto"/>
              <w:jc w:val="both"/>
              <w:rPr>
                <w:b/>
                <w:bCs/>
                <w:color w:val="000000"/>
                <w:lang w:val="es-CL"/>
              </w:rPr>
            </w:pPr>
            <w:r w:rsidRPr="000E47F7">
              <w:rPr>
                <w:b/>
                <w:bCs/>
                <w:color w:val="000000"/>
                <w:lang w:val="es-CL"/>
              </w:rPr>
              <w:t>OCTAVO.</w:t>
            </w:r>
            <w:r w:rsidR="00810E5F" w:rsidRPr="000E47F7">
              <w:rPr>
                <w:b/>
                <w:bCs/>
                <w:color w:val="000000"/>
                <w:lang w:val="es-CL"/>
              </w:rPr>
              <w:t xml:space="preserve"> Cumplimiento artículo 9 inciso tercero ley </w:t>
            </w:r>
            <w:proofErr w:type="spellStart"/>
            <w:r w:rsidR="00810E5F" w:rsidRPr="000E47F7">
              <w:rPr>
                <w:b/>
                <w:bCs/>
                <w:color w:val="000000"/>
                <w:lang w:val="es-CL"/>
              </w:rPr>
              <w:t>N°</w:t>
            </w:r>
            <w:proofErr w:type="spellEnd"/>
            <w:r w:rsidR="00810E5F" w:rsidRPr="000E47F7">
              <w:rPr>
                <w:b/>
                <w:bCs/>
                <w:color w:val="000000"/>
                <w:lang w:val="es-CL"/>
              </w:rPr>
              <w:t xml:space="preserve"> 21.369 sobre acoso </w:t>
            </w:r>
          </w:p>
          <w:p w14:paraId="4DE4CFE8" w14:textId="20A880EF" w:rsidR="00810E5F" w:rsidRPr="000E47F7" w:rsidRDefault="00810E5F" w:rsidP="00810E5F">
            <w:pPr>
              <w:autoSpaceDE w:val="0"/>
              <w:autoSpaceDN w:val="0"/>
              <w:adjustRightInd w:val="0"/>
              <w:spacing w:line="276" w:lineRule="auto"/>
              <w:jc w:val="both"/>
              <w:rPr>
                <w:b/>
                <w:bCs/>
                <w:color w:val="000000"/>
                <w:lang w:val="es-CL"/>
              </w:rPr>
            </w:pPr>
            <w:r w:rsidRPr="000E47F7">
              <w:rPr>
                <w:b/>
                <w:bCs/>
                <w:color w:val="000000"/>
                <w:lang w:val="es-CL"/>
              </w:rPr>
              <w:t>sexual, violencia y discriminación de género en el ámbito de la educación superior.</w:t>
            </w:r>
          </w:p>
          <w:p w14:paraId="5E08CCA0" w14:textId="77777777" w:rsidR="00810E5F" w:rsidRPr="000E47F7" w:rsidRDefault="00810E5F" w:rsidP="00810E5F">
            <w:pPr>
              <w:autoSpaceDE w:val="0"/>
              <w:autoSpaceDN w:val="0"/>
              <w:adjustRightInd w:val="0"/>
              <w:spacing w:line="276" w:lineRule="auto"/>
              <w:jc w:val="both"/>
              <w:rPr>
                <w:color w:val="000000"/>
                <w:lang w:val="es-CL"/>
              </w:rPr>
            </w:pPr>
            <w:r w:rsidRPr="000E47F7">
              <w:rPr>
                <w:color w:val="000000"/>
                <w:lang w:val="es-CL"/>
              </w:rPr>
              <w:t xml:space="preserve">Las partes acuerdan que, de conformidad a lo dispuesto en la ley No21.369, forman parte integrante del presente instrumento la </w:t>
            </w:r>
            <w:proofErr w:type="spellStart"/>
            <w:r w:rsidRPr="000E47F7">
              <w:rPr>
                <w:color w:val="000000"/>
                <w:lang w:val="es-CL"/>
              </w:rPr>
              <w:t>política</w:t>
            </w:r>
            <w:proofErr w:type="spellEnd"/>
            <w:r w:rsidRPr="000E47F7">
              <w:rPr>
                <w:color w:val="000000"/>
                <w:lang w:val="es-CL"/>
              </w:rPr>
              <w:t xml:space="preserve"> integral contra el acoso sexual, la violencia y la </w:t>
            </w:r>
            <w:proofErr w:type="spellStart"/>
            <w:r w:rsidRPr="000E47F7">
              <w:rPr>
                <w:color w:val="000000"/>
                <w:lang w:val="es-CL"/>
              </w:rPr>
              <w:t>discriminación</w:t>
            </w:r>
            <w:proofErr w:type="spellEnd"/>
            <w:r w:rsidRPr="000E47F7">
              <w:rPr>
                <w:color w:val="000000"/>
                <w:lang w:val="es-CL"/>
              </w:rPr>
              <w:t xml:space="preserve"> de </w:t>
            </w:r>
            <w:proofErr w:type="spellStart"/>
            <w:r w:rsidRPr="000E47F7">
              <w:rPr>
                <w:color w:val="000000"/>
                <w:lang w:val="es-CL"/>
              </w:rPr>
              <w:t>género</w:t>
            </w:r>
            <w:proofErr w:type="spellEnd"/>
            <w:r w:rsidRPr="000E47F7">
              <w:rPr>
                <w:color w:val="000000"/>
                <w:lang w:val="es-CL"/>
              </w:rPr>
              <w:t xml:space="preserve"> de la UC Temuco, la cual se encuentra conformada por (i) la </w:t>
            </w:r>
            <w:proofErr w:type="spellStart"/>
            <w:r w:rsidRPr="000E47F7">
              <w:rPr>
                <w:color w:val="000000"/>
                <w:lang w:val="es-CL"/>
              </w:rPr>
              <w:t>Política</w:t>
            </w:r>
            <w:proofErr w:type="spellEnd"/>
            <w:r w:rsidRPr="000E47F7">
              <w:rPr>
                <w:color w:val="000000"/>
                <w:lang w:val="es-CL"/>
              </w:rPr>
              <w:t xml:space="preserve"> de </w:t>
            </w:r>
            <w:proofErr w:type="spellStart"/>
            <w:r w:rsidRPr="000E47F7">
              <w:rPr>
                <w:color w:val="000000"/>
                <w:lang w:val="es-CL"/>
              </w:rPr>
              <w:t>Género</w:t>
            </w:r>
            <w:proofErr w:type="spellEnd"/>
            <w:r w:rsidRPr="000E47F7">
              <w:rPr>
                <w:color w:val="000000"/>
                <w:lang w:val="es-CL"/>
              </w:rPr>
              <w:t xml:space="preserve"> de la UC Temuco (DR 35/2019) (</w:t>
            </w:r>
            <w:proofErr w:type="spellStart"/>
            <w:r w:rsidRPr="000E47F7">
              <w:rPr>
                <w:color w:val="000000"/>
                <w:lang w:val="es-CL"/>
              </w:rPr>
              <w:t>ii</w:t>
            </w:r>
            <w:proofErr w:type="spellEnd"/>
            <w:r w:rsidRPr="000E47F7">
              <w:rPr>
                <w:color w:val="000000"/>
                <w:lang w:val="es-CL"/>
              </w:rPr>
              <w:t xml:space="preserve">) el Modelo de </w:t>
            </w:r>
            <w:proofErr w:type="spellStart"/>
            <w:r w:rsidRPr="000E47F7">
              <w:rPr>
                <w:color w:val="000000"/>
                <w:lang w:val="es-CL"/>
              </w:rPr>
              <w:t>prevención</w:t>
            </w:r>
            <w:proofErr w:type="spellEnd"/>
            <w:r w:rsidRPr="000E47F7">
              <w:rPr>
                <w:color w:val="000000"/>
                <w:lang w:val="es-CL"/>
              </w:rPr>
              <w:t xml:space="preserve"> del acoso, la violencia y la </w:t>
            </w:r>
            <w:proofErr w:type="spellStart"/>
            <w:r w:rsidRPr="000E47F7">
              <w:rPr>
                <w:color w:val="000000"/>
                <w:lang w:val="es-CL"/>
              </w:rPr>
              <w:t>discriminación</w:t>
            </w:r>
            <w:proofErr w:type="spellEnd"/>
            <w:r w:rsidRPr="000E47F7">
              <w:rPr>
                <w:color w:val="000000"/>
                <w:lang w:val="es-CL"/>
              </w:rPr>
              <w:t xml:space="preserve"> de </w:t>
            </w:r>
            <w:proofErr w:type="spellStart"/>
            <w:r w:rsidRPr="000E47F7">
              <w:rPr>
                <w:color w:val="000000"/>
                <w:lang w:val="es-CL"/>
              </w:rPr>
              <w:t>género</w:t>
            </w:r>
            <w:proofErr w:type="spellEnd"/>
            <w:r w:rsidRPr="000E47F7">
              <w:rPr>
                <w:color w:val="000000"/>
                <w:lang w:val="es-CL"/>
              </w:rPr>
              <w:t xml:space="preserve"> de la UC Temuco (DR 113/2022), (</w:t>
            </w:r>
            <w:proofErr w:type="spellStart"/>
            <w:r w:rsidRPr="000E47F7">
              <w:rPr>
                <w:color w:val="000000"/>
                <w:lang w:val="es-CL"/>
              </w:rPr>
              <w:t>iii</w:t>
            </w:r>
            <w:proofErr w:type="spellEnd"/>
            <w:r w:rsidRPr="000E47F7">
              <w:rPr>
                <w:color w:val="000000"/>
                <w:lang w:val="es-CL"/>
              </w:rPr>
              <w:t xml:space="preserve">) el Reglamento para la </w:t>
            </w:r>
            <w:proofErr w:type="spellStart"/>
            <w:r w:rsidRPr="000E47F7">
              <w:rPr>
                <w:color w:val="000000"/>
                <w:lang w:val="es-CL"/>
              </w:rPr>
              <w:t>investigación</w:t>
            </w:r>
            <w:proofErr w:type="spellEnd"/>
            <w:r w:rsidRPr="000E47F7">
              <w:rPr>
                <w:color w:val="000000"/>
                <w:lang w:val="es-CL"/>
              </w:rPr>
              <w:t xml:space="preserve">, </w:t>
            </w:r>
            <w:proofErr w:type="spellStart"/>
            <w:r w:rsidRPr="000E47F7">
              <w:rPr>
                <w:color w:val="000000"/>
                <w:lang w:val="es-CL"/>
              </w:rPr>
              <w:t>sanción</w:t>
            </w:r>
            <w:proofErr w:type="spellEnd"/>
            <w:r w:rsidRPr="000E47F7">
              <w:rPr>
                <w:color w:val="000000"/>
                <w:lang w:val="es-CL"/>
              </w:rPr>
              <w:t xml:space="preserve"> y </w:t>
            </w:r>
            <w:proofErr w:type="spellStart"/>
            <w:r w:rsidRPr="000E47F7">
              <w:rPr>
                <w:color w:val="000000"/>
                <w:lang w:val="es-CL"/>
              </w:rPr>
              <w:t>reparación</w:t>
            </w:r>
            <w:proofErr w:type="spellEnd"/>
            <w:r w:rsidRPr="000E47F7">
              <w:rPr>
                <w:color w:val="000000"/>
                <w:lang w:val="es-CL"/>
              </w:rPr>
              <w:t xml:space="preserve"> del acoso sexual, la violencia y la </w:t>
            </w:r>
            <w:proofErr w:type="spellStart"/>
            <w:r w:rsidRPr="000E47F7">
              <w:rPr>
                <w:color w:val="000000"/>
                <w:lang w:val="es-CL"/>
              </w:rPr>
              <w:t>discriminación</w:t>
            </w:r>
            <w:proofErr w:type="spellEnd"/>
            <w:r w:rsidRPr="000E47F7">
              <w:rPr>
                <w:color w:val="000000"/>
                <w:lang w:val="es-CL"/>
              </w:rPr>
              <w:t xml:space="preserve"> de </w:t>
            </w:r>
            <w:proofErr w:type="spellStart"/>
            <w:r w:rsidRPr="000E47F7">
              <w:rPr>
                <w:color w:val="000000"/>
                <w:lang w:val="es-CL"/>
              </w:rPr>
              <w:t>Género</w:t>
            </w:r>
            <w:proofErr w:type="spellEnd"/>
            <w:r w:rsidRPr="000E47F7">
              <w:rPr>
                <w:color w:val="000000"/>
                <w:lang w:val="es-CL"/>
              </w:rPr>
              <w:t xml:space="preserve"> de la UC Temuco (DR 114/2022); (</w:t>
            </w:r>
            <w:proofErr w:type="spellStart"/>
            <w:r w:rsidRPr="000E47F7">
              <w:rPr>
                <w:color w:val="000000"/>
                <w:lang w:val="es-CL"/>
              </w:rPr>
              <w:t>iv</w:t>
            </w:r>
            <w:proofErr w:type="spellEnd"/>
            <w:r w:rsidRPr="000E47F7">
              <w:rPr>
                <w:color w:val="000000"/>
                <w:lang w:val="es-CL"/>
              </w:rPr>
              <w:t xml:space="preserve">) el Protocolo de </w:t>
            </w:r>
            <w:proofErr w:type="spellStart"/>
            <w:r w:rsidRPr="000E47F7">
              <w:rPr>
                <w:color w:val="000000"/>
                <w:lang w:val="es-CL"/>
              </w:rPr>
              <w:t>actuación</w:t>
            </w:r>
            <w:proofErr w:type="spellEnd"/>
            <w:r w:rsidRPr="000E47F7">
              <w:rPr>
                <w:color w:val="000000"/>
                <w:lang w:val="es-CL"/>
              </w:rPr>
              <w:t xml:space="preserve"> frente a casos de violencia de </w:t>
            </w:r>
            <w:proofErr w:type="spellStart"/>
            <w:r w:rsidRPr="000E47F7">
              <w:rPr>
                <w:color w:val="000000"/>
                <w:lang w:val="es-CL"/>
              </w:rPr>
              <w:t>género</w:t>
            </w:r>
            <w:proofErr w:type="spellEnd"/>
            <w:r w:rsidRPr="000E47F7">
              <w:rPr>
                <w:color w:val="000000"/>
                <w:lang w:val="es-CL"/>
              </w:rPr>
              <w:t xml:space="preserve"> de la UC Temuco (Res. </w:t>
            </w:r>
            <w:proofErr w:type="spellStart"/>
            <w:r w:rsidRPr="000E47F7">
              <w:rPr>
                <w:color w:val="000000"/>
                <w:lang w:val="es-CL"/>
              </w:rPr>
              <w:t>Secretaría</w:t>
            </w:r>
            <w:proofErr w:type="spellEnd"/>
            <w:r w:rsidRPr="000E47F7">
              <w:rPr>
                <w:color w:val="000000"/>
                <w:lang w:val="es-CL"/>
              </w:rPr>
              <w:t xml:space="preserve"> General 24/2020); (v) el Protocolo de identidad de </w:t>
            </w:r>
            <w:proofErr w:type="spellStart"/>
            <w:r w:rsidRPr="000E47F7">
              <w:rPr>
                <w:color w:val="000000"/>
                <w:lang w:val="es-CL"/>
              </w:rPr>
              <w:t>género</w:t>
            </w:r>
            <w:proofErr w:type="spellEnd"/>
            <w:r w:rsidRPr="000E47F7">
              <w:rPr>
                <w:color w:val="000000"/>
                <w:lang w:val="es-CL"/>
              </w:rPr>
              <w:t xml:space="preserve"> y uso de nombre social (Res. </w:t>
            </w:r>
            <w:proofErr w:type="spellStart"/>
            <w:r w:rsidRPr="000E47F7">
              <w:rPr>
                <w:color w:val="000000"/>
                <w:lang w:val="es-CL"/>
              </w:rPr>
              <w:t>Secretaría</w:t>
            </w:r>
            <w:proofErr w:type="spellEnd"/>
            <w:r w:rsidRPr="000E47F7">
              <w:rPr>
                <w:color w:val="000000"/>
                <w:lang w:val="es-CL"/>
              </w:rPr>
              <w:t xml:space="preserve"> General 17/2021); y (vi) el Protocolo de </w:t>
            </w:r>
            <w:proofErr w:type="spellStart"/>
            <w:r w:rsidRPr="000E47F7">
              <w:rPr>
                <w:color w:val="000000"/>
                <w:lang w:val="es-CL"/>
              </w:rPr>
              <w:t>atención</w:t>
            </w:r>
            <w:proofErr w:type="spellEnd"/>
            <w:r w:rsidRPr="000E47F7">
              <w:rPr>
                <w:color w:val="000000"/>
                <w:lang w:val="es-CL"/>
              </w:rPr>
              <w:t xml:space="preserve"> y </w:t>
            </w:r>
            <w:proofErr w:type="spellStart"/>
            <w:r w:rsidRPr="000E47F7">
              <w:rPr>
                <w:color w:val="000000"/>
                <w:lang w:val="es-CL"/>
              </w:rPr>
              <w:t>acompañamiento</w:t>
            </w:r>
            <w:proofErr w:type="spellEnd"/>
            <w:r w:rsidRPr="000E47F7">
              <w:rPr>
                <w:color w:val="000000"/>
                <w:lang w:val="es-CL"/>
              </w:rPr>
              <w:t xml:space="preserve"> a personas afectadas por violencia de </w:t>
            </w:r>
            <w:proofErr w:type="spellStart"/>
            <w:r w:rsidRPr="000E47F7">
              <w:rPr>
                <w:color w:val="000000"/>
                <w:lang w:val="es-CL"/>
              </w:rPr>
              <w:t>género</w:t>
            </w:r>
            <w:proofErr w:type="spellEnd"/>
            <w:r w:rsidRPr="000E47F7">
              <w:rPr>
                <w:color w:val="000000"/>
                <w:lang w:val="es-CL"/>
              </w:rPr>
              <w:t xml:space="preserve">; o la normativa que los reemplace o modifique, documentos que se encuentran disponibles en la </w:t>
            </w:r>
            <w:proofErr w:type="spellStart"/>
            <w:r w:rsidRPr="000E47F7">
              <w:rPr>
                <w:color w:val="000000"/>
                <w:lang w:val="es-CL"/>
              </w:rPr>
              <w:t>página</w:t>
            </w:r>
            <w:proofErr w:type="spellEnd"/>
            <w:r w:rsidRPr="000E47F7">
              <w:rPr>
                <w:color w:val="000000"/>
                <w:lang w:val="es-CL"/>
              </w:rPr>
              <w:t xml:space="preserve"> web de libre acceso al </w:t>
            </w:r>
            <w:proofErr w:type="spellStart"/>
            <w:r w:rsidRPr="000E47F7">
              <w:rPr>
                <w:color w:val="000000"/>
                <w:lang w:val="es-CL"/>
              </w:rPr>
              <w:t>público</w:t>
            </w:r>
            <w:proofErr w:type="spellEnd"/>
            <w:r w:rsidRPr="000E47F7">
              <w:rPr>
                <w:color w:val="000000"/>
                <w:lang w:val="es-CL"/>
              </w:rPr>
              <w:t xml:space="preserve"> https://direcciongenero.uct.cl/, normativa que declaran conocer y resulta vinculante para las partes. </w:t>
            </w:r>
          </w:p>
          <w:p w14:paraId="129EEBB2" w14:textId="31E5631D" w:rsidR="00810E5F" w:rsidRPr="000E47F7" w:rsidRDefault="00810E5F" w:rsidP="00810E5F">
            <w:pPr>
              <w:autoSpaceDE w:val="0"/>
              <w:autoSpaceDN w:val="0"/>
              <w:adjustRightInd w:val="0"/>
              <w:spacing w:line="276" w:lineRule="auto"/>
              <w:jc w:val="both"/>
              <w:rPr>
                <w:color w:val="000000"/>
                <w:lang w:val="es-CL"/>
              </w:rPr>
            </w:pPr>
          </w:p>
          <w:p w14:paraId="48182D92" w14:textId="0DB98910" w:rsidR="00C82885" w:rsidRPr="000E47F7" w:rsidRDefault="00C82885" w:rsidP="00810E5F">
            <w:pPr>
              <w:autoSpaceDE w:val="0"/>
              <w:autoSpaceDN w:val="0"/>
              <w:adjustRightInd w:val="0"/>
              <w:spacing w:line="276" w:lineRule="auto"/>
              <w:jc w:val="both"/>
              <w:rPr>
                <w:color w:val="000000"/>
                <w:lang w:val="es-CL"/>
              </w:rPr>
            </w:pPr>
          </w:p>
          <w:p w14:paraId="21CBEACE" w14:textId="22F2E24E" w:rsidR="00C82885" w:rsidRPr="000E47F7" w:rsidRDefault="00C82885" w:rsidP="00810E5F">
            <w:pPr>
              <w:autoSpaceDE w:val="0"/>
              <w:autoSpaceDN w:val="0"/>
              <w:adjustRightInd w:val="0"/>
              <w:spacing w:line="276" w:lineRule="auto"/>
              <w:jc w:val="both"/>
              <w:rPr>
                <w:color w:val="000000"/>
                <w:lang w:val="es-CL"/>
              </w:rPr>
            </w:pPr>
          </w:p>
          <w:p w14:paraId="5AE093B0" w14:textId="77777777" w:rsidR="00C82885" w:rsidRPr="000E47F7" w:rsidRDefault="00C82885" w:rsidP="00810E5F">
            <w:pPr>
              <w:autoSpaceDE w:val="0"/>
              <w:autoSpaceDN w:val="0"/>
              <w:adjustRightInd w:val="0"/>
              <w:spacing w:line="276" w:lineRule="auto"/>
              <w:jc w:val="both"/>
              <w:rPr>
                <w:color w:val="000000"/>
                <w:lang w:val="es-CL"/>
              </w:rPr>
            </w:pPr>
          </w:p>
          <w:p w14:paraId="75C4CFC5" w14:textId="77777777" w:rsidR="00810E5F" w:rsidRPr="000E47F7" w:rsidRDefault="00810E5F" w:rsidP="00810E5F">
            <w:pPr>
              <w:autoSpaceDE w:val="0"/>
              <w:autoSpaceDN w:val="0"/>
              <w:adjustRightInd w:val="0"/>
              <w:spacing w:line="276" w:lineRule="auto"/>
              <w:jc w:val="both"/>
              <w:rPr>
                <w:color w:val="000000"/>
                <w:lang w:val="es-CL"/>
              </w:rPr>
            </w:pPr>
            <w:r w:rsidRPr="000E47F7">
              <w:rPr>
                <w:b/>
                <w:bCs/>
                <w:color w:val="000000"/>
                <w:lang w:val="es-CL"/>
              </w:rPr>
              <w:t>DÉCIMO</w:t>
            </w:r>
            <w:r w:rsidRPr="000E47F7">
              <w:rPr>
                <w:color w:val="000000"/>
                <w:lang w:val="es-CL"/>
              </w:rPr>
              <w:t>. Ejemplares</w:t>
            </w:r>
          </w:p>
          <w:p w14:paraId="604C9A8A" w14:textId="5392F627" w:rsidR="00A8023E" w:rsidRPr="000E47F7" w:rsidRDefault="00810E5F" w:rsidP="00810E5F">
            <w:pPr>
              <w:autoSpaceDE w:val="0"/>
              <w:autoSpaceDN w:val="0"/>
              <w:adjustRightInd w:val="0"/>
              <w:spacing w:line="276" w:lineRule="auto"/>
              <w:jc w:val="both"/>
              <w:rPr>
                <w:bCs/>
                <w:lang w:val="es-CL"/>
              </w:rPr>
            </w:pPr>
            <w:r w:rsidRPr="000E47F7">
              <w:rPr>
                <w:color w:val="000000"/>
                <w:lang w:val="es-CL"/>
              </w:rPr>
              <w:t xml:space="preserve">El presente convenio se firma en </w:t>
            </w:r>
            <w:r w:rsidR="00C82885" w:rsidRPr="000E47F7">
              <w:rPr>
                <w:color w:val="000000"/>
                <w:lang w:val="es-CL"/>
              </w:rPr>
              <w:t>dos</w:t>
            </w:r>
            <w:r w:rsidRPr="000E47F7">
              <w:rPr>
                <w:color w:val="000000"/>
                <w:lang w:val="es-CL"/>
              </w:rPr>
              <w:t xml:space="preserve"> (</w:t>
            </w:r>
            <w:r w:rsidR="00C82885" w:rsidRPr="000E47F7">
              <w:rPr>
                <w:color w:val="000000"/>
                <w:lang w:val="es-CL"/>
              </w:rPr>
              <w:t>2</w:t>
            </w:r>
            <w:r w:rsidRPr="000E47F7">
              <w:rPr>
                <w:color w:val="000000"/>
                <w:lang w:val="es-CL"/>
              </w:rPr>
              <w:t>) ejemplares de igual tenor y valor</w:t>
            </w:r>
            <w:r w:rsidR="00C82885" w:rsidRPr="000E47F7">
              <w:rPr>
                <w:color w:val="000000"/>
                <w:lang w:val="es-CL"/>
              </w:rPr>
              <w:t>,</w:t>
            </w:r>
            <w:r w:rsidRPr="000E47F7">
              <w:rPr>
                <w:color w:val="000000"/>
                <w:lang w:val="es-CL"/>
              </w:rPr>
              <w:t xml:space="preserve"> quedando un ejemplar en poder de cada part</w:t>
            </w:r>
            <w:r w:rsidR="000E47F7">
              <w:rPr>
                <w:color w:val="000000"/>
                <w:lang w:val="es-CL"/>
              </w:rPr>
              <w:t>e</w:t>
            </w:r>
            <w:r w:rsidR="00C54C20" w:rsidRPr="000E47F7">
              <w:rPr>
                <w:bCs/>
                <w:lang w:val="es-CL"/>
              </w:rPr>
              <w:t>.</w:t>
            </w:r>
          </w:p>
          <w:p w14:paraId="01636A12" w14:textId="77777777" w:rsidR="00D00E05" w:rsidRPr="000E47F7" w:rsidRDefault="00D00E05" w:rsidP="00810E5F">
            <w:pPr>
              <w:autoSpaceDE w:val="0"/>
              <w:autoSpaceDN w:val="0"/>
              <w:adjustRightInd w:val="0"/>
              <w:spacing w:line="276" w:lineRule="auto"/>
              <w:jc w:val="both"/>
              <w:rPr>
                <w:color w:val="000000"/>
                <w:lang w:val="es-CL"/>
              </w:rPr>
            </w:pPr>
          </w:p>
          <w:p w14:paraId="39B21304" w14:textId="77777777" w:rsidR="00D00E05" w:rsidRPr="00D00E05" w:rsidRDefault="00D00E05" w:rsidP="00D00E05">
            <w:pPr>
              <w:autoSpaceDE w:val="0"/>
              <w:autoSpaceDN w:val="0"/>
              <w:adjustRightInd w:val="0"/>
              <w:spacing w:line="276" w:lineRule="auto"/>
              <w:jc w:val="both"/>
              <w:rPr>
                <w:color w:val="000000"/>
                <w:lang w:val="pt-BR"/>
              </w:rPr>
            </w:pPr>
            <w:r w:rsidRPr="00D00E05">
              <w:rPr>
                <w:b/>
                <w:bCs/>
                <w:color w:val="000000"/>
                <w:lang w:val="pt-BR"/>
              </w:rPr>
              <w:t>Fecha:</w:t>
            </w:r>
            <w:r w:rsidRPr="00D00E05">
              <w:rPr>
                <w:color w:val="000000"/>
                <w:lang w:val="pt-BR"/>
              </w:rPr>
              <w:t xml:space="preserve"> ____/____/________</w:t>
            </w:r>
          </w:p>
          <w:p w14:paraId="211FE391" w14:textId="3FCF4886" w:rsidR="00D00E05" w:rsidRDefault="00D00E05" w:rsidP="00D00E05">
            <w:pPr>
              <w:autoSpaceDE w:val="0"/>
              <w:autoSpaceDN w:val="0"/>
              <w:adjustRightInd w:val="0"/>
              <w:spacing w:line="276" w:lineRule="auto"/>
              <w:jc w:val="both"/>
              <w:rPr>
                <w:color w:val="000000"/>
                <w:lang w:val="pt-BR"/>
              </w:rPr>
            </w:pPr>
          </w:p>
          <w:p w14:paraId="0E1E261B" w14:textId="68CD5EC5" w:rsidR="00D00E05" w:rsidRDefault="00D00E05" w:rsidP="00D00E05">
            <w:pPr>
              <w:autoSpaceDE w:val="0"/>
              <w:autoSpaceDN w:val="0"/>
              <w:adjustRightInd w:val="0"/>
              <w:spacing w:line="276" w:lineRule="auto"/>
              <w:jc w:val="both"/>
              <w:rPr>
                <w:color w:val="000000"/>
                <w:lang w:val="pt-BR"/>
              </w:rPr>
            </w:pPr>
          </w:p>
          <w:p w14:paraId="2185758F" w14:textId="17FBBE60" w:rsidR="00D00E05" w:rsidRDefault="00D00E05" w:rsidP="00D00E05">
            <w:pPr>
              <w:autoSpaceDE w:val="0"/>
              <w:autoSpaceDN w:val="0"/>
              <w:adjustRightInd w:val="0"/>
              <w:spacing w:line="276" w:lineRule="auto"/>
              <w:jc w:val="both"/>
              <w:rPr>
                <w:color w:val="000000"/>
                <w:lang w:val="pt-BR"/>
              </w:rPr>
            </w:pPr>
          </w:p>
          <w:p w14:paraId="2FC33108" w14:textId="77777777" w:rsidR="00D00E05" w:rsidRDefault="00D00E05" w:rsidP="00D00E05">
            <w:pPr>
              <w:autoSpaceDE w:val="0"/>
              <w:autoSpaceDN w:val="0"/>
              <w:adjustRightInd w:val="0"/>
              <w:spacing w:line="276" w:lineRule="auto"/>
              <w:jc w:val="both"/>
              <w:rPr>
                <w:color w:val="000000"/>
                <w:lang w:val="pt-BR"/>
              </w:rPr>
            </w:pPr>
          </w:p>
          <w:p w14:paraId="1705ECF6" w14:textId="1B1E8434" w:rsidR="00D00E05" w:rsidRPr="00D00E05" w:rsidRDefault="002F304A" w:rsidP="00D00E05">
            <w:pPr>
              <w:spacing w:line="276" w:lineRule="auto"/>
              <w:jc w:val="center"/>
              <w:rPr>
                <w:rFonts w:eastAsia="NotDefSpecial"/>
                <w:b/>
                <w:bCs/>
                <w:lang w:val="es-ES_tradnl"/>
              </w:rPr>
            </w:pPr>
            <w:r>
              <w:rPr>
                <w:rFonts w:eastAsia="NotDefSpecial"/>
                <w:b/>
                <w:bCs/>
                <w:lang w:val="es-ES_tradnl"/>
              </w:rPr>
              <w:t xml:space="preserve">Marcela </w:t>
            </w:r>
            <w:proofErr w:type="spellStart"/>
            <w:r>
              <w:rPr>
                <w:rFonts w:eastAsia="NotDefSpecial"/>
                <w:b/>
                <w:bCs/>
                <w:lang w:val="es-ES_tradnl"/>
              </w:rPr>
              <w:t>Momberg</w:t>
            </w:r>
            <w:proofErr w:type="spellEnd"/>
            <w:r>
              <w:rPr>
                <w:rFonts w:eastAsia="NotDefSpecial"/>
                <w:b/>
                <w:bCs/>
                <w:lang w:val="es-ES_tradnl"/>
              </w:rPr>
              <w:t xml:space="preserve"> Alarcón</w:t>
            </w:r>
          </w:p>
          <w:p w14:paraId="59605A7B" w14:textId="7CC288EB" w:rsidR="00D00E05" w:rsidRPr="00D00E05" w:rsidRDefault="00D00E05" w:rsidP="00D00E05">
            <w:pPr>
              <w:spacing w:line="276" w:lineRule="auto"/>
              <w:jc w:val="center"/>
              <w:rPr>
                <w:rFonts w:eastAsia="NotDefSpecial"/>
                <w:b/>
                <w:bCs/>
                <w:lang w:val="es-ES_tradnl"/>
              </w:rPr>
            </w:pPr>
            <w:r w:rsidRPr="00D00E05">
              <w:rPr>
                <w:rFonts w:eastAsia="NotDefSpecial"/>
                <w:b/>
                <w:bCs/>
                <w:lang w:val="es-ES_tradnl"/>
              </w:rPr>
              <w:t>Rector</w:t>
            </w:r>
            <w:r w:rsidR="002F304A">
              <w:rPr>
                <w:rFonts w:eastAsia="NotDefSpecial"/>
                <w:b/>
                <w:bCs/>
                <w:lang w:val="es-ES_tradnl"/>
              </w:rPr>
              <w:t>a</w:t>
            </w:r>
          </w:p>
          <w:p w14:paraId="2AEB115D" w14:textId="607BF49A" w:rsidR="00D00E05" w:rsidRPr="00D00E05" w:rsidRDefault="00D00E05" w:rsidP="00D00E05">
            <w:pPr>
              <w:autoSpaceDE w:val="0"/>
              <w:autoSpaceDN w:val="0"/>
              <w:adjustRightInd w:val="0"/>
              <w:spacing w:line="276" w:lineRule="auto"/>
              <w:jc w:val="center"/>
              <w:rPr>
                <w:b/>
                <w:bCs/>
                <w:color w:val="000000"/>
                <w:lang w:val="pt-BR"/>
              </w:rPr>
            </w:pPr>
            <w:r w:rsidRPr="00D00E05">
              <w:rPr>
                <w:rFonts w:eastAsia="NotDefSpecial"/>
                <w:b/>
                <w:bCs/>
                <w:lang w:val="es-ES_tradnl"/>
              </w:rPr>
              <w:t>Universidad Católica de Temuco</w:t>
            </w:r>
          </w:p>
          <w:p w14:paraId="7E1588FD" w14:textId="77777777" w:rsidR="00D00E05" w:rsidRDefault="00D00E05" w:rsidP="00D00E05">
            <w:pPr>
              <w:autoSpaceDE w:val="0"/>
              <w:autoSpaceDN w:val="0"/>
              <w:adjustRightInd w:val="0"/>
              <w:spacing w:line="276" w:lineRule="auto"/>
              <w:jc w:val="both"/>
              <w:rPr>
                <w:color w:val="000000"/>
                <w:lang w:val="pt-BR"/>
              </w:rPr>
            </w:pPr>
          </w:p>
          <w:p w14:paraId="76BE3D17" w14:textId="5F69EF7D" w:rsidR="00D00E05" w:rsidRPr="00981D72" w:rsidRDefault="00D00E05" w:rsidP="00D00E05">
            <w:pPr>
              <w:autoSpaceDE w:val="0"/>
              <w:autoSpaceDN w:val="0"/>
              <w:adjustRightInd w:val="0"/>
              <w:spacing w:line="276" w:lineRule="auto"/>
              <w:jc w:val="both"/>
              <w:rPr>
                <w:color w:val="000000"/>
                <w:lang w:val="pt-BR"/>
              </w:rPr>
            </w:pPr>
          </w:p>
        </w:tc>
        <w:tc>
          <w:tcPr>
            <w:tcW w:w="544" w:type="dxa"/>
          </w:tcPr>
          <w:p w14:paraId="7B3A8F1E" w14:textId="77777777" w:rsidR="00A8023E" w:rsidRPr="00981D72" w:rsidRDefault="00A8023E" w:rsidP="00F832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both"/>
              <w:rPr>
                <w:lang w:val="pt-BR"/>
              </w:rPr>
            </w:pPr>
          </w:p>
        </w:tc>
        <w:tc>
          <w:tcPr>
            <w:tcW w:w="4990" w:type="dxa"/>
          </w:tcPr>
          <w:p w14:paraId="74B3CCDA" w14:textId="20CA008A" w:rsidR="00810E5F" w:rsidRPr="00845FA1" w:rsidRDefault="00810E5F" w:rsidP="00810E5F">
            <w:pPr>
              <w:autoSpaceDE w:val="0"/>
              <w:autoSpaceDN w:val="0"/>
              <w:adjustRightInd w:val="0"/>
              <w:spacing w:line="276" w:lineRule="auto"/>
              <w:jc w:val="both"/>
              <w:rPr>
                <w:lang w:val="en-US"/>
              </w:rPr>
            </w:pPr>
            <w:r w:rsidRPr="00845FA1">
              <w:rPr>
                <w:lang w:val="en-US"/>
              </w:rPr>
              <w:t xml:space="preserve">The following collaboration agreement is signed in Temuco, on ………….., 201……… [date], between </w:t>
            </w:r>
            <w:r w:rsidRPr="00845FA1">
              <w:rPr>
                <w:b/>
                <w:bCs/>
                <w:lang w:val="en-US"/>
              </w:rPr>
              <w:t xml:space="preserve">Universidad </w:t>
            </w:r>
            <w:proofErr w:type="spellStart"/>
            <w:r w:rsidRPr="00845FA1">
              <w:rPr>
                <w:b/>
                <w:bCs/>
                <w:lang w:val="en-US"/>
              </w:rPr>
              <w:t>Católica</w:t>
            </w:r>
            <w:proofErr w:type="spellEnd"/>
            <w:r w:rsidRPr="00845FA1">
              <w:rPr>
                <w:b/>
                <w:bCs/>
                <w:lang w:val="en-US"/>
              </w:rPr>
              <w:t xml:space="preserve"> de Temuco</w:t>
            </w:r>
            <w:r w:rsidRPr="00845FA1">
              <w:rPr>
                <w:lang w:val="en-US"/>
              </w:rPr>
              <w:t xml:space="preserve">, RUT 71.918.700-5, an educational institution, represented for this purpose, as ac-credited, by its Rector </w:t>
            </w:r>
            <w:r w:rsidR="002F304A">
              <w:rPr>
                <w:lang w:val="en-US"/>
              </w:rPr>
              <w:t>Mrs</w:t>
            </w:r>
            <w:r w:rsidRPr="00845FA1">
              <w:rPr>
                <w:lang w:val="en-US"/>
              </w:rPr>
              <w:t xml:space="preserve">. </w:t>
            </w:r>
            <w:r w:rsidR="002F304A">
              <w:rPr>
                <w:b/>
                <w:bCs/>
                <w:lang w:val="en-US"/>
              </w:rPr>
              <w:t xml:space="preserve">Marcela Eugenia </w:t>
            </w:r>
            <w:proofErr w:type="spellStart"/>
            <w:r w:rsidR="002F304A">
              <w:rPr>
                <w:b/>
                <w:bCs/>
                <w:lang w:val="en-US"/>
              </w:rPr>
              <w:t>Momberg</w:t>
            </w:r>
            <w:proofErr w:type="spellEnd"/>
            <w:r w:rsidR="002F304A">
              <w:rPr>
                <w:b/>
                <w:bCs/>
                <w:lang w:val="en-US"/>
              </w:rPr>
              <w:t xml:space="preserve"> </w:t>
            </w:r>
            <w:proofErr w:type="spellStart"/>
            <w:r w:rsidR="002F304A">
              <w:rPr>
                <w:b/>
                <w:bCs/>
                <w:lang w:val="en-US"/>
              </w:rPr>
              <w:t>Alarcón</w:t>
            </w:r>
            <w:proofErr w:type="spellEnd"/>
            <w:r w:rsidRPr="00845FA1">
              <w:rPr>
                <w:lang w:val="en-US"/>
              </w:rPr>
              <w:t xml:space="preserve">, Chilean Identity Card N° </w:t>
            </w:r>
            <w:r w:rsidR="002F304A">
              <w:rPr>
                <w:lang w:val="en-US"/>
              </w:rPr>
              <w:t>9.932.229-2</w:t>
            </w:r>
            <w:r w:rsidRPr="00845FA1">
              <w:rPr>
                <w:lang w:val="en-US"/>
              </w:rPr>
              <w:t xml:space="preserve">, both located in Avenida </w:t>
            </w:r>
            <w:proofErr w:type="spellStart"/>
            <w:r w:rsidRPr="00845FA1">
              <w:rPr>
                <w:lang w:val="en-US"/>
              </w:rPr>
              <w:t>Alemania</w:t>
            </w:r>
            <w:proofErr w:type="spellEnd"/>
            <w:r w:rsidRPr="00845FA1">
              <w:rPr>
                <w:lang w:val="en-US"/>
              </w:rPr>
              <w:t xml:space="preserve"> N°0211, in the city of Temuco, Chile, hereinafter “UC Temuco” on the one hand; and on the other  ……………………………………………, hereinafter “………”, represented for this purpose by …………………………….. , in accordance with the powers attributed to the said legal representatives:</w:t>
            </w:r>
          </w:p>
          <w:p w14:paraId="30C6B857" w14:textId="7B671D2C" w:rsidR="00810E5F" w:rsidRPr="00845FA1" w:rsidRDefault="00810E5F" w:rsidP="00810E5F">
            <w:pPr>
              <w:autoSpaceDE w:val="0"/>
              <w:autoSpaceDN w:val="0"/>
              <w:adjustRightInd w:val="0"/>
              <w:spacing w:line="276" w:lineRule="auto"/>
              <w:jc w:val="both"/>
              <w:rPr>
                <w:lang w:val="en-US"/>
              </w:rPr>
            </w:pPr>
          </w:p>
          <w:p w14:paraId="3DD724B5" w14:textId="01A81A2F" w:rsidR="00810E5F" w:rsidRPr="00845FA1" w:rsidRDefault="00810E5F" w:rsidP="00810E5F">
            <w:pPr>
              <w:autoSpaceDE w:val="0"/>
              <w:autoSpaceDN w:val="0"/>
              <w:adjustRightInd w:val="0"/>
              <w:spacing w:line="276" w:lineRule="auto"/>
              <w:jc w:val="both"/>
              <w:rPr>
                <w:lang w:val="en-US"/>
              </w:rPr>
            </w:pPr>
          </w:p>
          <w:p w14:paraId="29013C2A" w14:textId="2F6DEEDA" w:rsidR="00810E5F" w:rsidRPr="00845FA1" w:rsidRDefault="00810E5F" w:rsidP="00810E5F">
            <w:pPr>
              <w:autoSpaceDE w:val="0"/>
              <w:autoSpaceDN w:val="0"/>
              <w:adjustRightInd w:val="0"/>
              <w:spacing w:line="276" w:lineRule="auto"/>
              <w:jc w:val="both"/>
              <w:rPr>
                <w:lang w:val="en-US"/>
              </w:rPr>
            </w:pPr>
          </w:p>
          <w:p w14:paraId="47909139" w14:textId="10200D2A" w:rsidR="00810E5F" w:rsidRPr="00845FA1" w:rsidRDefault="00810E5F" w:rsidP="00810E5F">
            <w:pPr>
              <w:autoSpaceDE w:val="0"/>
              <w:autoSpaceDN w:val="0"/>
              <w:adjustRightInd w:val="0"/>
              <w:spacing w:line="276" w:lineRule="auto"/>
              <w:jc w:val="both"/>
              <w:rPr>
                <w:lang w:val="en-US"/>
              </w:rPr>
            </w:pPr>
          </w:p>
          <w:p w14:paraId="38A5D123" w14:textId="77777777" w:rsidR="00810E5F" w:rsidRPr="00845FA1" w:rsidRDefault="00810E5F" w:rsidP="00810E5F">
            <w:pPr>
              <w:autoSpaceDE w:val="0"/>
              <w:autoSpaceDN w:val="0"/>
              <w:adjustRightInd w:val="0"/>
              <w:spacing w:line="276" w:lineRule="auto"/>
              <w:jc w:val="both"/>
              <w:rPr>
                <w:lang w:val="en-US"/>
              </w:rPr>
            </w:pPr>
          </w:p>
          <w:p w14:paraId="529A9FDF" w14:textId="77777777" w:rsidR="00810E5F" w:rsidRPr="00845FA1" w:rsidRDefault="00810E5F" w:rsidP="00810E5F">
            <w:pPr>
              <w:autoSpaceDE w:val="0"/>
              <w:autoSpaceDN w:val="0"/>
              <w:adjustRightInd w:val="0"/>
              <w:spacing w:line="276" w:lineRule="auto"/>
              <w:jc w:val="both"/>
              <w:rPr>
                <w:b/>
                <w:bCs/>
                <w:lang w:val="en-US"/>
              </w:rPr>
            </w:pPr>
            <w:r w:rsidRPr="00845FA1">
              <w:rPr>
                <w:b/>
                <w:bCs/>
                <w:lang w:val="en-US"/>
              </w:rPr>
              <w:t>FIRST. Object.</w:t>
            </w:r>
          </w:p>
          <w:p w14:paraId="6EE6AA35" w14:textId="08CDB4B7" w:rsidR="00810E5F" w:rsidRDefault="00845FA1" w:rsidP="00810E5F">
            <w:pPr>
              <w:autoSpaceDE w:val="0"/>
              <w:autoSpaceDN w:val="0"/>
              <w:adjustRightInd w:val="0"/>
              <w:spacing w:line="276" w:lineRule="auto"/>
              <w:jc w:val="both"/>
              <w:rPr>
                <w:lang w:val="en-US"/>
              </w:rPr>
            </w:pPr>
            <w:r w:rsidRPr="00845FA1">
              <w:rPr>
                <w:lang w:val="en-US"/>
              </w:rPr>
              <w:t>This agreement is signed with the purpose of carrying out student exchanges between the participating universities in both undergraduate and graduate programs.</w:t>
            </w:r>
          </w:p>
          <w:p w14:paraId="569A7B90" w14:textId="77777777" w:rsidR="00845FA1" w:rsidRPr="00845FA1" w:rsidRDefault="00845FA1" w:rsidP="00810E5F">
            <w:pPr>
              <w:autoSpaceDE w:val="0"/>
              <w:autoSpaceDN w:val="0"/>
              <w:adjustRightInd w:val="0"/>
              <w:spacing w:line="276" w:lineRule="auto"/>
              <w:jc w:val="both"/>
              <w:rPr>
                <w:lang w:val="en-US"/>
              </w:rPr>
            </w:pPr>
          </w:p>
          <w:p w14:paraId="221C9CFB" w14:textId="220D29F6" w:rsidR="00810E5F" w:rsidRPr="00845FA1" w:rsidRDefault="00810E5F" w:rsidP="00810E5F">
            <w:pPr>
              <w:autoSpaceDE w:val="0"/>
              <w:autoSpaceDN w:val="0"/>
              <w:adjustRightInd w:val="0"/>
              <w:spacing w:line="276" w:lineRule="auto"/>
              <w:jc w:val="both"/>
              <w:rPr>
                <w:b/>
                <w:bCs/>
                <w:lang w:val="en-US"/>
              </w:rPr>
            </w:pPr>
            <w:r w:rsidRPr="00845FA1">
              <w:rPr>
                <w:b/>
                <w:bCs/>
                <w:lang w:val="en-US"/>
              </w:rPr>
              <w:t xml:space="preserve">SECOND. </w:t>
            </w:r>
            <w:r w:rsidR="00845FA1" w:rsidRPr="00845FA1">
              <w:rPr>
                <w:b/>
                <w:bCs/>
                <w:lang w:val="en-US"/>
              </w:rPr>
              <w:t>Requirements</w:t>
            </w:r>
          </w:p>
          <w:p w14:paraId="3A29F94A" w14:textId="77777777" w:rsidR="00845FA1" w:rsidRPr="00845FA1" w:rsidRDefault="00845FA1" w:rsidP="00845FA1">
            <w:pPr>
              <w:autoSpaceDE w:val="0"/>
              <w:autoSpaceDN w:val="0"/>
              <w:adjustRightInd w:val="0"/>
              <w:spacing w:line="276" w:lineRule="auto"/>
              <w:jc w:val="both"/>
              <w:rPr>
                <w:lang w:val="en-US"/>
              </w:rPr>
            </w:pPr>
            <w:r w:rsidRPr="00845FA1">
              <w:rPr>
                <w:lang w:val="en-US"/>
              </w:rPr>
              <w:t>1.</w:t>
            </w:r>
            <w:r w:rsidRPr="00845FA1">
              <w:rPr>
                <w:lang w:val="en-US"/>
              </w:rPr>
              <w:tab/>
              <w:t>Students who express interest in carrying out a mobility must meet the application requirements established by their home university.</w:t>
            </w:r>
          </w:p>
          <w:p w14:paraId="774D5DDA" w14:textId="77777777" w:rsidR="00845FA1" w:rsidRPr="00845FA1" w:rsidRDefault="00845FA1" w:rsidP="00845FA1">
            <w:pPr>
              <w:autoSpaceDE w:val="0"/>
              <w:autoSpaceDN w:val="0"/>
              <w:adjustRightInd w:val="0"/>
              <w:spacing w:line="276" w:lineRule="auto"/>
              <w:jc w:val="both"/>
              <w:rPr>
                <w:lang w:val="en-US"/>
              </w:rPr>
            </w:pPr>
            <w:r w:rsidRPr="00845FA1">
              <w:rPr>
                <w:lang w:val="en-US"/>
              </w:rPr>
              <w:lastRenderedPageBreak/>
              <w:t>2.</w:t>
            </w:r>
            <w:r w:rsidRPr="00845FA1">
              <w:rPr>
                <w:lang w:val="en-US"/>
              </w:rPr>
              <w:tab/>
              <w:t>Applicant students will be officially presented by the university of origin and, after reviewing their information and depending on the availability of places for the programs of their interest, they will be accepted by the destination university.</w:t>
            </w:r>
          </w:p>
          <w:p w14:paraId="6E166975" w14:textId="77777777" w:rsidR="00845FA1" w:rsidRPr="00845FA1" w:rsidRDefault="00845FA1" w:rsidP="00845FA1">
            <w:pPr>
              <w:autoSpaceDE w:val="0"/>
              <w:autoSpaceDN w:val="0"/>
              <w:adjustRightInd w:val="0"/>
              <w:spacing w:line="276" w:lineRule="auto"/>
              <w:jc w:val="both"/>
              <w:rPr>
                <w:lang w:val="en-US"/>
              </w:rPr>
            </w:pPr>
            <w:r w:rsidRPr="00845FA1">
              <w:rPr>
                <w:lang w:val="en-US"/>
              </w:rPr>
              <w:t>3.</w:t>
            </w:r>
            <w:r w:rsidRPr="00845FA1">
              <w:rPr>
                <w:lang w:val="en-US"/>
              </w:rPr>
              <w:tab/>
              <w:t>The exchange period will be one or two semesters, but will not exceed one academic year.</w:t>
            </w:r>
          </w:p>
          <w:p w14:paraId="6CD891AE" w14:textId="77777777" w:rsidR="00845FA1" w:rsidRPr="00845FA1" w:rsidRDefault="00845FA1" w:rsidP="00845FA1">
            <w:pPr>
              <w:autoSpaceDE w:val="0"/>
              <w:autoSpaceDN w:val="0"/>
              <w:adjustRightInd w:val="0"/>
              <w:spacing w:line="276" w:lineRule="auto"/>
              <w:jc w:val="both"/>
              <w:rPr>
                <w:lang w:val="en-US"/>
              </w:rPr>
            </w:pPr>
            <w:r w:rsidRPr="00845FA1">
              <w:rPr>
                <w:lang w:val="en-US"/>
              </w:rPr>
              <w:t>4.</w:t>
            </w:r>
            <w:r w:rsidRPr="00845FA1">
              <w:rPr>
                <w:lang w:val="en-US"/>
              </w:rPr>
              <w:tab/>
              <w:t>Students who participate in mobility within the framework of this agreement will not pay fees (tuition and/or fees) at the destination university but will pay the academic fees for their respective study programs at their home university.</w:t>
            </w:r>
          </w:p>
          <w:p w14:paraId="7CA23015" w14:textId="4B59BADE" w:rsidR="00810E5F" w:rsidRPr="00845FA1" w:rsidRDefault="00845FA1" w:rsidP="00845FA1">
            <w:pPr>
              <w:autoSpaceDE w:val="0"/>
              <w:autoSpaceDN w:val="0"/>
              <w:adjustRightInd w:val="0"/>
              <w:spacing w:line="276" w:lineRule="auto"/>
              <w:jc w:val="both"/>
              <w:rPr>
                <w:lang w:val="en-US"/>
              </w:rPr>
            </w:pPr>
            <w:r w:rsidRPr="00845FA1">
              <w:rPr>
                <w:lang w:val="en-US"/>
              </w:rPr>
              <w:t>5.</w:t>
            </w:r>
            <w:r w:rsidRPr="00845FA1">
              <w:rPr>
                <w:lang w:val="en-US"/>
              </w:rPr>
              <w:tab/>
              <w:t>Students accepted by the host university who do not have a scholarship to carry out their exchange must present a notarized affidavit from their parents or legal guardians proving that all their personal expenses (transport, accommodation, maintenance, among others) are covered.</w:t>
            </w:r>
          </w:p>
          <w:p w14:paraId="3F191513" w14:textId="77777777" w:rsidR="00810E5F" w:rsidRPr="00845FA1" w:rsidRDefault="00810E5F" w:rsidP="00810E5F">
            <w:pPr>
              <w:autoSpaceDE w:val="0"/>
              <w:autoSpaceDN w:val="0"/>
              <w:adjustRightInd w:val="0"/>
              <w:spacing w:line="276" w:lineRule="auto"/>
              <w:jc w:val="both"/>
              <w:rPr>
                <w:lang w:val="en-US"/>
              </w:rPr>
            </w:pPr>
          </w:p>
          <w:p w14:paraId="404A4668" w14:textId="183E3439" w:rsidR="00810E5F" w:rsidRPr="00845FA1" w:rsidRDefault="00810E5F" w:rsidP="00810E5F">
            <w:pPr>
              <w:autoSpaceDE w:val="0"/>
              <w:autoSpaceDN w:val="0"/>
              <w:adjustRightInd w:val="0"/>
              <w:spacing w:line="276" w:lineRule="auto"/>
              <w:jc w:val="both"/>
              <w:rPr>
                <w:b/>
                <w:bCs/>
                <w:lang w:val="en-US"/>
              </w:rPr>
            </w:pPr>
            <w:r w:rsidRPr="00845FA1">
              <w:rPr>
                <w:b/>
                <w:bCs/>
                <w:lang w:val="en-US"/>
              </w:rPr>
              <w:t xml:space="preserve">THIRD. </w:t>
            </w:r>
            <w:r w:rsidR="00845FA1" w:rsidRPr="00845FA1">
              <w:rPr>
                <w:b/>
                <w:bCs/>
                <w:lang w:val="en-US"/>
              </w:rPr>
              <w:t>General rules</w:t>
            </w:r>
            <w:r w:rsidR="00845FA1">
              <w:rPr>
                <w:b/>
                <w:bCs/>
                <w:lang w:val="en-US"/>
              </w:rPr>
              <w:t>.</w:t>
            </w:r>
          </w:p>
          <w:p w14:paraId="40649FB4" w14:textId="77777777" w:rsidR="00845FA1" w:rsidRPr="00845FA1" w:rsidRDefault="00845FA1" w:rsidP="00845FA1">
            <w:pPr>
              <w:autoSpaceDE w:val="0"/>
              <w:autoSpaceDN w:val="0"/>
              <w:adjustRightInd w:val="0"/>
              <w:spacing w:line="276" w:lineRule="auto"/>
              <w:jc w:val="both"/>
              <w:rPr>
                <w:lang w:val="en-US"/>
              </w:rPr>
            </w:pPr>
            <w:r w:rsidRPr="00845FA1">
              <w:rPr>
                <w:lang w:val="en-US"/>
              </w:rPr>
              <w:t>1.</w:t>
            </w:r>
            <w:r w:rsidRPr="00845FA1">
              <w:rPr>
                <w:lang w:val="en-US"/>
              </w:rPr>
              <w:tab/>
              <w:t>The destination institution undertakes to provide all facilities to the visiting student, so that they can have access to university services, university credentials, primary medical care, sports and cultural activities, libraries and laboratories.</w:t>
            </w:r>
          </w:p>
          <w:p w14:paraId="6F4F988D" w14:textId="77777777" w:rsidR="00845FA1" w:rsidRPr="00845FA1" w:rsidRDefault="00845FA1" w:rsidP="00845FA1">
            <w:pPr>
              <w:autoSpaceDE w:val="0"/>
              <w:autoSpaceDN w:val="0"/>
              <w:adjustRightInd w:val="0"/>
              <w:spacing w:line="276" w:lineRule="auto"/>
              <w:jc w:val="both"/>
              <w:rPr>
                <w:lang w:val="en-US"/>
              </w:rPr>
            </w:pPr>
            <w:r w:rsidRPr="00845FA1">
              <w:rPr>
                <w:lang w:val="en-US"/>
              </w:rPr>
              <w:t>2.</w:t>
            </w:r>
            <w:r w:rsidRPr="00845FA1">
              <w:rPr>
                <w:lang w:val="en-US"/>
              </w:rPr>
              <w:tab/>
              <w:t>The host university will help the student find suitable accommodation and provide information about the campus and the city.</w:t>
            </w:r>
          </w:p>
          <w:p w14:paraId="5B9C4318" w14:textId="77777777" w:rsidR="00845FA1" w:rsidRPr="00845FA1" w:rsidRDefault="00845FA1" w:rsidP="00845FA1">
            <w:pPr>
              <w:autoSpaceDE w:val="0"/>
              <w:autoSpaceDN w:val="0"/>
              <w:adjustRightInd w:val="0"/>
              <w:spacing w:line="276" w:lineRule="auto"/>
              <w:jc w:val="both"/>
              <w:rPr>
                <w:lang w:val="en-US"/>
              </w:rPr>
            </w:pPr>
            <w:r w:rsidRPr="00845FA1">
              <w:rPr>
                <w:lang w:val="en-US"/>
              </w:rPr>
              <w:t>3.</w:t>
            </w:r>
            <w:r w:rsidRPr="00845FA1">
              <w:rPr>
                <w:lang w:val="en-US"/>
              </w:rPr>
              <w:tab/>
              <w:t>Exchange students will be subject to the rules of the host university and its existing regulations.</w:t>
            </w:r>
          </w:p>
          <w:p w14:paraId="14C6E2E3" w14:textId="77777777" w:rsidR="00845FA1" w:rsidRPr="00845FA1" w:rsidRDefault="00845FA1" w:rsidP="00845FA1">
            <w:pPr>
              <w:autoSpaceDE w:val="0"/>
              <w:autoSpaceDN w:val="0"/>
              <w:adjustRightInd w:val="0"/>
              <w:spacing w:line="276" w:lineRule="auto"/>
              <w:jc w:val="both"/>
              <w:rPr>
                <w:lang w:val="en-US"/>
              </w:rPr>
            </w:pPr>
            <w:r w:rsidRPr="00845FA1">
              <w:rPr>
                <w:lang w:val="en-US"/>
              </w:rPr>
              <w:t>4.</w:t>
            </w:r>
            <w:r w:rsidRPr="00845FA1">
              <w:rPr>
                <w:lang w:val="en-US"/>
              </w:rPr>
              <w:tab/>
              <w:t>Once the mobility period has ended, the destination university will send directly to the technical counterpart of the home university an official academic certificate with the grades obtained by its students.</w:t>
            </w:r>
          </w:p>
          <w:p w14:paraId="2CFAD8E9" w14:textId="77777777" w:rsidR="00845FA1" w:rsidRPr="00845FA1" w:rsidRDefault="00845FA1" w:rsidP="00845FA1">
            <w:pPr>
              <w:autoSpaceDE w:val="0"/>
              <w:autoSpaceDN w:val="0"/>
              <w:adjustRightInd w:val="0"/>
              <w:spacing w:line="276" w:lineRule="auto"/>
              <w:jc w:val="both"/>
              <w:rPr>
                <w:lang w:val="en-US"/>
              </w:rPr>
            </w:pPr>
            <w:r w:rsidRPr="00845FA1">
              <w:rPr>
                <w:lang w:val="en-US"/>
              </w:rPr>
              <w:t>5.</w:t>
            </w:r>
            <w:r w:rsidRPr="00845FA1">
              <w:rPr>
                <w:lang w:val="en-US"/>
              </w:rPr>
              <w:tab/>
              <w:t>The subjects or credits taken by students at the destination university will be recognized in the study plan of their home university.</w:t>
            </w:r>
          </w:p>
          <w:p w14:paraId="50CF0AF2" w14:textId="565F1822" w:rsidR="00BB0FED" w:rsidRDefault="00845FA1" w:rsidP="00845FA1">
            <w:pPr>
              <w:autoSpaceDE w:val="0"/>
              <w:autoSpaceDN w:val="0"/>
              <w:adjustRightInd w:val="0"/>
              <w:spacing w:line="276" w:lineRule="auto"/>
              <w:jc w:val="both"/>
              <w:rPr>
                <w:lang w:val="en-US"/>
              </w:rPr>
            </w:pPr>
            <w:r w:rsidRPr="00845FA1">
              <w:rPr>
                <w:lang w:val="en-US"/>
              </w:rPr>
              <w:lastRenderedPageBreak/>
              <w:t>6.</w:t>
            </w:r>
            <w:r w:rsidRPr="00845FA1">
              <w:rPr>
                <w:lang w:val="en-US"/>
              </w:rPr>
              <w:tab/>
              <w:t>The study plan proposed by the students at the destination university will be signed and stamped by the university of origin prior to carrying out the mobility.</w:t>
            </w:r>
          </w:p>
          <w:p w14:paraId="192DA65F" w14:textId="77777777" w:rsidR="00845FA1" w:rsidRPr="00845FA1" w:rsidRDefault="00845FA1" w:rsidP="00845FA1">
            <w:pPr>
              <w:autoSpaceDE w:val="0"/>
              <w:autoSpaceDN w:val="0"/>
              <w:adjustRightInd w:val="0"/>
              <w:spacing w:line="276" w:lineRule="auto"/>
              <w:jc w:val="both"/>
              <w:rPr>
                <w:lang w:val="en-US"/>
              </w:rPr>
            </w:pPr>
          </w:p>
          <w:p w14:paraId="2FB44A83" w14:textId="6B36DC37" w:rsidR="00810E5F" w:rsidRPr="00845FA1" w:rsidRDefault="00810E5F" w:rsidP="00810E5F">
            <w:pPr>
              <w:autoSpaceDE w:val="0"/>
              <w:autoSpaceDN w:val="0"/>
              <w:adjustRightInd w:val="0"/>
              <w:spacing w:line="276" w:lineRule="auto"/>
              <w:jc w:val="both"/>
              <w:rPr>
                <w:lang w:val="en-US"/>
              </w:rPr>
            </w:pPr>
            <w:r w:rsidRPr="00845FA1">
              <w:rPr>
                <w:b/>
                <w:bCs/>
                <w:lang w:val="en-US"/>
              </w:rPr>
              <w:t xml:space="preserve">FOURTH. </w:t>
            </w:r>
            <w:r w:rsidRPr="002F304A">
              <w:rPr>
                <w:b/>
                <w:bCs/>
                <w:lang w:val="en-US"/>
              </w:rPr>
              <w:t xml:space="preserve">Technical counterparties </w:t>
            </w:r>
          </w:p>
          <w:p w14:paraId="329B490D" w14:textId="2F42EB07" w:rsidR="00810E5F" w:rsidRPr="00845FA1" w:rsidRDefault="00810E5F" w:rsidP="00810E5F">
            <w:pPr>
              <w:autoSpaceDE w:val="0"/>
              <w:autoSpaceDN w:val="0"/>
              <w:adjustRightInd w:val="0"/>
              <w:spacing w:line="276" w:lineRule="auto"/>
              <w:jc w:val="both"/>
              <w:rPr>
                <w:lang w:val="en-US"/>
              </w:rPr>
            </w:pPr>
            <w:r w:rsidRPr="00845FA1">
              <w:rPr>
                <w:lang w:val="en-US"/>
              </w:rPr>
              <w:t>To the effects of the present agreement, the UC Temuco designates the Director of the International Affairs Office as technical counterparty. On its side, ………………</w:t>
            </w:r>
            <w:proofErr w:type="gramStart"/>
            <w:r w:rsidRPr="00845FA1">
              <w:rPr>
                <w:lang w:val="en-US"/>
              </w:rPr>
              <w:t>…..</w:t>
            </w:r>
            <w:proofErr w:type="gramEnd"/>
            <w:r w:rsidRPr="00845FA1">
              <w:rPr>
                <w:lang w:val="en-US"/>
              </w:rPr>
              <w:t xml:space="preserve"> designates, as technical counterparty, to ………………………………</w:t>
            </w:r>
          </w:p>
          <w:p w14:paraId="0A4E39D0" w14:textId="77777777" w:rsidR="00810E5F" w:rsidRPr="00845FA1" w:rsidRDefault="00810E5F" w:rsidP="00810E5F">
            <w:pPr>
              <w:autoSpaceDE w:val="0"/>
              <w:autoSpaceDN w:val="0"/>
              <w:adjustRightInd w:val="0"/>
              <w:spacing w:line="276" w:lineRule="auto"/>
              <w:jc w:val="both"/>
              <w:rPr>
                <w:lang w:val="en-US"/>
              </w:rPr>
            </w:pPr>
          </w:p>
          <w:p w14:paraId="7820381A" w14:textId="695B9EAB" w:rsidR="00BB0FED" w:rsidRPr="00845FA1" w:rsidRDefault="00845FA1" w:rsidP="00BB0FED">
            <w:pPr>
              <w:autoSpaceDE w:val="0"/>
              <w:autoSpaceDN w:val="0"/>
              <w:adjustRightInd w:val="0"/>
              <w:spacing w:line="276" w:lineRule="auto"/>
              <w:jc w:val="both"/>
              <w:rPr>
                <w:b/>
                <w:bCs/>
                <w:lang w:val="en-US"/>
              </w:rPr>
            </w:pPr>
            <w:r>
              <w:rPr>
                <w:b/>
                <w:bCs/>
                <w:lang w:val="en-US"/>
              </w:rPr>
              <w:t>FIF</w:t>
            </w:r>
            <w:r w:rsidR="00810E5F" w:rsidRPr="00845FA1">
              <w:rPr>
                <w:b/>
                <w:bCs/>
                <w:lang w:val="en-US"/>
              </w:rPr>
              <w:t>TH.</w:t>
            </w:r>
            <w:r w:rsidR="00BB0FED" w:rsidRPr="00845FA1">
              <w:rPr>
                <w:b/>
                <w:bCs/>
                <w:lang w:val="en-US"/>
              </w:rPr>
              <w:t xml:space="preserve"> Validity </w:t>
            </w:r>
          </w:p>
          <w:p w14:paraId="07153483" w14:textId="77777777" w:rsidR="00BB0FED" w:rsidRPr="00845FA1" w:rsidRDefault="00BB0FED" w:rsidP="00BB0FED">
            <w:pPr>
              <w:autoSpaceDE w:val="0"/>
              <w:autoSpaceDN w:val="0"/>
              <w:adjustRightInd w:val="0"/>
              <w:spacing w:line="276" w:lineRule="auto"/>
              <w:jc w:val="both"/>
              <w:rPr>
                <w:lang w:val="en-US"/>
              </w:rPr>
            </w:pPr>
            <w:r w:rsidRPr="00845FA1">
              <w:rPr>
                <w:lang w:val="en-US"/>
              </w:rPr>
              <w:t xml:space="preserve">The present agreement shall be for a period of 5 years and may be renewed by the manifest agreement of the parties through the signature of a renewal agreement. </w:t>
            </w:r>
          </w:p>
          <w:p w14:paraId="538C2AD4" w14:textId="60DA3C29" w:rsidR="00BB0FED" w:rsidRPr="00845FA1" w:rsidRDefault="00BB0FED" w:rsidP="00BB0FED">
            <w:pPr>
              <w:autoSpaceDE w:val="0"/>
              <w:autoSpaceDN w:val="0"/>
              <w:adjustRightInd w:val="0"/>
              <w:spacing w:line="276" w:lineRule="auto"/>
              <w:jc w:val="both"/>
              <w:rPr>
                <w:lang w:val="en-US"/>
              </w:rPr>
            </w:pPr>
            <w:r w:rsidRPr="00845FA1">
              <w:rPr>
                <w:lang w:val="en-US"/>
              </w:rPr>
              <w:t>Either of the parties may terminate the present agreement by written communication to the counterparty with prior notice of at least ninety days be-fore the termination date. However, early termination shall not impede the conclusion of current activities or programs, according to the specific agreements and timetables of each such activity or program.</w:t>
            </w:r>
          </w:p>
          <w:p w14:paraId="340C7D0B" w14:textId="6E5FDA96" w:rsidR="00BB0FED" w:rsidRDefault="00BB0FED" w:rsidP="00BB0FED">
            <w:pPr>
              <w:autoSpaceDE w:val="0"/>
              <w:autoSpaceDN w:val="0"/>
              <w:adjustRightInd w:val="0"/>
              <w:spacing w:line="276" w:lineRule="auto"/>
              <w:jc w:val="both"/>
              <w:rPr>
                <w:lang w:val="en-US"/>
              </w:rPr>
            </w:pPr>
          </w:p>
          <w:p w14:paraId="4E919807" w14:textId="7ED04F39" w:rsidR="00845FA1" w:rsidRPr="00845FA1" w:rsidRDefault="00845FA1" w:rsidP="00845FA1">
            <w:pPr>
              <w:autoSpaceDE w:val="0"/>
              <w:autoSpaceDN w:val="0"/>
              <w:adjustRightInd w:val="0"/>
              <w:spacing w:line="276" w:lineRule="auto"/>
              <w:jc w:val="both"/>
              <w:rPr>
                <w:b/>
                <w:bCs/>
                <w:lang w:val="en-US"/>
              </w:rPr>
            </w:pPr>
            <w:r w:rsidRPr="00845FA1">
              <w:rPr>
                <w:b/>
                <w:bCs/>
                <w:lang w:val="en-US"/>
              </w:rPr>
              <w:t xml:space="preserve">SIXTH. </w:t>
            </w:r>
            <w:r w:rsidR="00C82885">
              <w:rPr>
                <w:b/>
                <w:bCs/>
                <w:lang w:val="en-US"/>
              </w:rPr>
              <w:t>Residence</w:t>
            </w:r>
          </w:p>
          <w:p w14:paraId="73654E1C" w14:textId="5C8149FD" w:rsidR="00C82885" w:rsidRPr="00845FA1" w:rsidRDefault="00C82885" w:rsidP="00C82885">
            <w:pPr>
              <w:autoSpaceDE w:val="0"/>
              <w:autoSpaceDN w:val="0"/>
              <w:adjustRightInd w:val="0"/>
              <w:spacing w:line="276" w:lineRule="auto"/>
              <w:jc w:val="both"/>
              <w:rPr>
                <w:lang w:val="en-US"/>
              </w:rPr>
            </w:pPr>
            <w:r w:rsidRPr="00845FA1">
              <w:rPr>
                <w:lang w:val="en-US"/>
              </w:rPr>
              <w:t>To solve all disputes that may emerge from the interpretation of the present agreement, the parties will come to terms in order to reach a common understanding. If this were not possible, the parties will indicate as a common agreement a person instructed in international legal arbitration to act as mediator and solve all controversies based in the legislation of both countries</w:t>
            </w:r>
            <w:r>
              <w:rPr>
                <w:lang w:val="en-US"/>
              </w:rPr>
              <w:t>.</w:t>
            </w:r>
          </w:p>
          <w:p w14:paraId="6E51AE1E" w14:textId="77777777" w:rsidR="00845FA1" w:rsidRPr="00845FA1" w:rsidRDefault="00845FA1" w:rsidP="00BB0FED">
            <w:pPr>
              <w:autoSpaceDE w:val="0"/>
              <w:autoSpaceDN w:val="0"/>
              <w:adjustRightInd w:val="0"/>
              <w:spacing w:line="276" w:lineRule="auto"/>
              <w:jc w:val="both"/>
              <w:rPr>
                <w:lang w:val="en-US"/>
              </w:rPr>
            </w:pPr>
          </w:p>
          <w:p w14:paraId="3E1912CC" w14:textId="63CDEF3D" w:rsidR="00BB0FED" w:rsidRPr="00845FA1" w:rsidRDefault="00BB0FED" w:rsidP="00BB0FED">
            <w:pPr>
              <w:autoSpaceDE w:val="0"/>
              <w:autoSpaceDN w:val="0"/>
              <w:adjustRightInd w:val="0"/>
              <w:spacing w:line="276" w:lineRule="auto"/>
              <w:jc w:val="both"/>
              <w:rPr>
                <w:b/>
                <w:bCs/>
                <w:lang w:val="en-US"/>
              </w:rPr>
            </w:pPr>
            <w:r w:rsidRPr="00845FA1">
              <w:rPr>
                <w:b/>
                <w:bCs/>
                <w:lang w:val="en-US"/>
              </w:rPr>
              <w:t>SEVENTH. Legal capaci</w:t>
            </w:r>
            <w:r w:rsidR="00845FA1" w:rsidRPr="00845FA1">
              <w:rPr>
                <w:b/>
                <w:bCs/>
                <w:lang w:val="en-US"/>
              </w:rPr>
              <w:t>ties.</w:t>
            </w:r>
          </w:p>
          <w:p w14:paraId="62F2F2F3" w14:textId="77777777" w:rsidR="00BB0FED" w:rsidRPr="00845FA1" w:rsidRDefault="00BB0FED" w:rsidP="00BB0FED">
            <w:pPr>
              <w:autoSpaceDE w:val="0"/>
              <w:autoSpaceDN w:val="0"/>
              <w:adjustRightInd w:val="0"/>
              <w:spacing w:line="276" w:lineRule="auto"/>
              <w:jc w:val="both"/>
              <w:rPr>
                <w:lang w:val="en-US"/>
              </w:rPr>
            </w:pPr>
            <w:r w:rsidRPr="00845FA1">
              <w:rPr>
                <w:lang w:val="en-US"/>
              </w:rPr>
              <w:t xml:space="preserve">The legal capacity of……………………………. is stated </w:t>
            </w:r>
            <w:proofErr w:type="gramStart"/>
            <w:r w:rsidRPr="00845FA1">
              <w:rPr>
                <w:lang w:val="en-US"/>
              </w:rPr>
              <w:t>in  …</w:t>
            </w:r>
            <w:proofErr w:type="gramEnd"/>
            <w:r w:rsidRPr="00845FA1">
              <w:rPr>
                <w:lang w:val="en-US"/>
              </w:rPr>
              <w:t>………………………….</w:t>
            </w:r>
          </w:p>
          <w:p w14:paraId="1D5F4220" w14:textId="77777777" w:rsidR="00BB0FED" w:rsidRPr="00845FA1" w:rsidRDefault="00BB0FED" w:rsidP="00BB0FED">
            <w:pPr>
              <w:autoSpaceDE w:val="0"/>
              <w:autoSpaceDN w:val="0"/>
              <w:adjustRightInd w:val="0"/>
              <w:spacing w:line="276" w:lineRule="auto"/>
              <w:jc w:val="both"/>
              <w:rPr>
                <w:lang w:val="en-US"/>
              </w:rPr>
            </w:pPr>
          </w:p>
          <w:p w14:paraId="6A78840A" w14:textId="00FBF20B" w:rsidR="00BB0FED" w:rsidRPr="00845FA1" w:rsidRDefault="00BB0FED" w:rsidP="00BB0FED">
            <w:pPr>
              <w:autoSpaceDE w:val="0"/>
              <w:autoSpaceDN w:val="0"/>
              <w:adjustRightInd w:val="0"/>
              <w:spacing w:line="276" w:lineRule="auto"/>
              <w:jc w:val="both"/>
              <w:rPr>
                <w:lang w:val="en-US"/>
              </w:rPr>
            </w:pPr>
            <w:r w:rsidRPr="00845FA1">
              <w:rPr>
                <w:lang w:val="en-US"/>
              </w:rPr>
              <w:t xml:space="preserve">The legal capacity of </w:t>
            </w:r>
            <w:r w:rsidR="002F304A">
              <w:rPr>
                <w:lang w:val="en-US"/>
              </w:rPr>
              <w:t>Mrs</w:t>
            </w:r>
            <w:r w:rsidRPr="00845FA1">
              <w:rPr>
                <w:lang w:val="en-US"/>
              </w:rPr>
              <w:t xml:space="preserve">. </w:t>
            </w:r>
            <w:r w:rsidR="002F304A" w:rsidRPr="002F304A">
              <w:rPr>
                <w:b/>
                <w:bCs/>
                <w:lang w:val="en-US"/>
              </w:rPr>
              <w:t xml:space="preserve">Marcela Eugenia </w:t>
            </w:r>
            <w:proofErr w:type="spellStart"/>
            <w:r w:rsidR="002F304A" w:rsidRPr="002F304A">
              <w:rPr>
                <w:b/>
                <w:bCs/>
                <w:lang w:val="en-US"/>
              </w:rPr>
              <w:t>Momberg</w:t>
            </w:r>
            <w:proofErr w:type="spellEnd"/>
            <w:r w:rsidR="002F304A" w:rsidRPr="002F304A">
              <w:rPr>
                <w:b/>
                <w:bCs/>
                <w:lang w:val="en-US"/>
              </w:rPr>
              <w:t xml:space="preserve"> </w:t>
            </w:r>
            <w:proofErr w:type="spellStart"/>
            <w:r w:rsidR="002F304A" w:rsidRPr="002F304A">
              <w:rPr>
                <w:b/>
                <w:bCs/>
                <w:lang w:val="en-US"/>
              </w:rPr>
              <w:t>Alarcón</w:t>
            </w:r>
            <w:proofErr w:type="spellEnd"/>
            <w:r w:rsidRPr="00845FA1">
              <w:rPr>
                <w:lang w:val="en-US"/>
              </w:rPr>
              <w:t xml:space="preserve"> to represent UC Temuco, as </w:t>
            </w:r>
            <w:r w:rsidRPr="00845FA1">
              <w:rPr>
                <w:lang w:val="en-US"/>
              </w:rPr>
              <w:lastRenderedPageBreak/>
              <w:t>its Rector, is stated in Great Chancellery Decree N°0</w:t>
            </w:r>
            <w:r w:rsidR="002F304A">
              <w:rPr>
                <w:lang w:val="en-US"/>
              </w:rPr>
              <w:t>3</w:t>
            </w:r>
            <w:r w:rsidRPr="00845FA1">
              <w:rPr>
                <w:lang w:val="en-US"/>
              </w:rPr>
              <w:t>/202</w:t>
            </w:r>
            <w:r w:rsidR="002F304A">
              <w:rPr>
                <w:lang w:val="en-US"/>
              </w:rPr>
              <w:t>5</w:t>
            </w:r>
            <w:r w:rsidRPr="00845FA1">
              <w:rPr>
                <w:lang w:val="en-US"/>
              </w:rPr>
              <w:t xml:space="preserve"> and in public deed from </w:t>
            </w:r>
            <w:r w:rsidR="002F304A">
              <w:rPr>
                <w:lang w:val="en-US"/>
              </w:rPr>
              <w:t>March</w:t>
            </w:r>
            <w:r w:rsidRPr="00845FA1">
              <w:rPr>
                <w:lang w:val="en-US"/>
              </w:rPr>
              <w:t xml:space="preserve"> </w:t>
            </w:r>
            <w:r w:rsidR="002F304A">
              <w:rPr>
                <w:lang w:val="en-US"/>
              </w:rPr>
              <w:t>6th</w:t>
            </w:r>
            <w:r w:rsidRPr="00845FA1">
              <w:rPr>
                <w:lang w:val="en-US"/>
              </w:rPr>
              <w:t>, 202</w:t>
            </w:r>
            <w:r w:rsidR="002F304A">
              <w:rPr>
                <w:lang w:val="en-US"/>
              </w:rPr>
              <w:t>5</w:t>
            </w:r>
            <w:r w:rsidRPr="00845FA1">
              <w:rPr>
                <w:lang w:val="en-US"/>
              </w:rPr>
              <w:t xml:space="preserve">, in the Notary </w:t>
            </w:r>
            <w:r w:rsidR="002F304A">
              <w:rPr>
                <w:lang w:val="en-US"/>
              </w:rPr>
              <w:t>Novena</w:t>
            </w:r>
            <w:r w:rsidRPr="00845FA1">
              <w:rPr>
                <w:lang w:val="en-US"/>
              </w:rPr>
              <w:t xml:space="preserve"> N</w:t>
            </w:r>
            <w:proofErr w:type="spellStart"/>
            <w:r w:rsidRPr="00845FA1">
              <w:rPr>
                <w:lang w:val="en-US"/>
              </w:rPr>
              <w:t>otaría</w:t>
            </w:r>
            <w:proofErr w:type="spellEnd"/>
            <w:r w:rsidRPr="00845FA1">
              <w:rPr>
                <w:lang w:val="en-US"/>
              </w:rPr>
              <w:t xml:space="preserve">, city of Temuco, registered in the Public Instruments File with number </w:t>
            </w:r>
            <w:r w:rsidR="002F304A">
              <w:rPr>
                <w:lang w:val="en-US"/>
              </w:rPr>
              <w:t>312-2025</w:t>
            </w:r>
            <w:r w:rsidRPr="00845FA1">
              <w:rPr>
                <w:lang w:val="en-US"/>
              </w:rPr>
              <w:t>.</w:t>
            </w:r>
          </w:p>
          <w:p w14:paraId="5D718F20" w14:textId="4353EB6B" w:rsidR="00BB0FED" w:rsidRPr="00845FA1" w:rsidRDefault="00BB0FED" w:rsidP="00810E5F">
            <w:pPr>
              <w:autoSpaceDE w:val="0"/>
              <w:autoSpaceDN w:val="0"/>
              <w:adjustRightInd w:val="0"/>
              <w:spacing w:line="276" w:lineRule="auto"/>
              <w:jc w:val="both"/>
              <w:rPr>
                <w:b/>
                <w:bCs/>
                <w:lang w:val="en-US"/>
              </w:rPr>
            </w:pPr>
          </w:p>
          <w:p w14:paraId="760C9BFA" w14:textId="378EF806" w:rsidR="00810E5F" w:rsidRPr="00845FA1" w:rsidRDefault="00BB0FED" w:rsidP="00810E5F">
            <w:pPr>
              <w:autoSpaceDE w:val="0"/>
              <w:autoSpaceDN w:val="0"/>
              <w:adjustRightInd w:val="0"/>
              <w:spacing w:line="276" w:lineRule="auto"/>
              <w:jc w:val="both"/>
              <w:rPr>
                <w:lang w:val="en-US"/>
              </w:rPr>
            </w:pPr>
            <w:r w:rsidRPr="00845FA1">
              <w:rPr>
                <w:b/>
                <w:bCs/>
                <w:lang w:val="en-US"/>
              </w:rPr>
              <w:t>EIGTH.</w:t>
            </w:r>
            <w:r w:rsidR="00810E5F" w:rsidRPr="00845FA1">
              <w:rPr>
                <w:b/>
                <w:bCs/>
                <w:lang w:val="en-US"/>
              </w:rPr>
              <w:t xml:space="preserve"> Compliance with the law N° 21.369 about sexual harassment, gen-der violence and discrimination in the context of higher education.</w:t>
            </w:r>
          </w:p>
          <w:p w14:paraId="5CC8C798" w14:textId="0ACC22D2" w:rsidR="00810E5F" w:rsidRPr="00845FA1" w:rsidRDefault="00810E5F" w:rsidP="00810E5F">
            <w:pPr>
              <w:autoSpaceDE w:val="0"/>
              <w:autoSpaceDN w:val="0"/>
              <w:adjustRightInd w:val="0"/>
              <w:spacing w:line="276" w:lineRule="auto"/>
              <w:jc w:val="both"/>
              <w:rPr>
                <w:lang w:val="en-US"/>
              </w:rPr>
            </w:pPr>
            <w:r w:rsidRPr="00845FA1">
              <w:rPr>
                <w:lang w:val="en-US"/>
              </w:rPr>
              <w:t xml:space="preserve">The parties agree, in accordance with the Law N° 21.369, that the University’s integral policy against sexual harassment, gender violence and discrimination is part of the present agreement the, which is </w:t>
            </w:r>
            <w:proofErr w:type="spellStart"/>
            <w:r w:rsidRPr="00845FA1">
              <w:rPr>
                <w:lang w:val="en-US"/>
              </w:rPr>
              <w:t>conformed</w:t>
            </w:r>
            <w:proofErr w:type="spellEnd"/>
            <w:r w:rsidRPr="00845FA1">
              <w:rPr>
                <w:lang w:val="en-US"/>
              </w:rPr>
              <w:t xml:space="preserve"> by </w:t>
            </w:r>
            <w:proofErr w:type="spellStart"/>
            <w:r w:rsidRPr="00845FA1">
              <w:rPr>
                <w:lang w:val="en-US"/>
              </w:rPr>
              <w:t>i</w:t>
            </w:r>
            <w:proofErr w:type="spellEnd"/>
            <w:r w:rsidRPr="00845FA1">
              <w:rPr>
                <w:lang w:val="en-US"/>
              </w:rPr>
              <w:t xml:space="preserve">) The Gen-der Policy of the UC Temuco (DR 35/2019); ii) The Model for the Prevention of Sexual Harassment, Gender Violence and Discrimination (DR 113/2022); iii) The Sexual Harassment, Gender Violence and Discrimination Investigation, Sanction and Compensation Regulation of the UC Temuco (DR 114/2022); iv) The Acting Protocol in Cases of Sexual Harassment, Gender Violence and Discrimination of the UC Temuco (Res. </w:t>
            </w:r>
            <w:proofErr w:type="spellStart"/>
            <w:r w:rsidRPr="00845FA1">
              <w:rPr>
                <w:lang w:val="en-US"/>
              </w:rPr>
              <w:t>Secretaría</w:t>
            </w:r>
            <w:proofErr w:type="spellEnd"/>
            <w:r w:rsidRPr="00845FA1">
              <w:rPr>
                <w:lang w:val="en-US"/>
              </w:rPr>
              <w:t xml:space="preserve"> General 21/2021); The Gender Identity and Social Name Usage Protocol of the UC Temuco (Res. </w:t>
            </w:r>
            <w:proofErr w:type="spellStart"/>
            <w:r w:rsidRPr="00845FA1">
              <w:rPr>
                <w:lang w:val="en-US"/>
              </w:rPr>
              <w:t>Secretaría</w:t>
            </w:r>
            <w:proofErr w:type="spellEnd"/>
            <w:r w:rsidRPr="00845FA1">
              <w:rPr>
                <w:lang w:val="en-US"/>
              </w:rPr>
              <w:t xml:space="preserve"> General 17/2022), and; iv) The Attention and Accompaniment Protocol to People Affected by Gender Violence; or by the subsequent regulations that may replace or modify the current normative. All the documents referred to are available on website https://direcciongenero.uct.cl/. The Parties declare to know the existence and it is binding nature to all par-ties.</w:t>
            </w:r>
          </w:p>
          <w:p w14:paraId="431F2D98" w14:textId="77777777" w:rsidR="00810E5F" w:rsidRPr="00845FA1" w:rsidRDefault="00810E5F" w:rsidP="00810E5F">
            <w:pPr>
              <w:autoSpaceDE w:val="0"/>
              <w:autoSpaceDN w:val="0"/>
              <w:adjustRightInd w:val="0"/>
              <w:spacing w:line="276" w:lineRule="auto"/>
              <w:jc w:val="both"/>
              <w:rPr>
                <w:lang w:val="en-US"/>
              </w:rPr>
            </w:pPr>
          </w:p>
          <w:p w14:paraId="66BD6C56" w14:textId="26FB98F6" w:rsidR="00810E5F" w:rsidRDefault="00810E5F" w:rsidP="00810E5F">
            <w:pPr>
              <w:autoSpaceDE w:val="0"/>
              <w:autoSpaceDN w:val="0"/>
              <w:adjustRightInd w:val="0"/>
              <w:spacing w:line="276" w:lineRule="auto"/>
              <w:jc w:val="both"/>
              <w:rPr>
                <w:lang w:val="en-US"/>
              </w:rPr>
            </w:pPr>
          </w:p>
          <w:p w14:paraId="1D27CAB8" w14:textId="1A98B4E9" w:rsidR="00C82885" w:rsidRDefault="00C82885" w:rsidP="00810E5F">
            <w:pPr>
              <w:autoSpaceDE w:val="0"/>
              <w:autoSpaceDN w:val="0"/>
              <w:adjustRightInd w:val="0"/>
              <w:spacing w:line="276" w:lineRule="auto"/>
              <w:jc w:val="both"/>
              <w:rPr>
                <w:lang w:val="en-US"/>
              </w:rPr>
            </w:pPr>
          </w:p>
          <w:p w14:paraId="6F610DBB" w14:textId="7958BCE3" w:rsidR="00C82885" w:rsidRDefault="00C82885" w:rsidP="00810E5F">
            <w:pPr>
              <w:autoSpaceDE w:val="0"/>
              <w:autoSpaceDN w:val="0"/>
              <w:adjustRightInd w:val="0"/>
              <w:spacing w:line="276" w:lineRule="auto"/>
              <w:jc w:val="both"/>
              <w:rPr>
                <w:lang w:val="en-US"/>
              </w:rPr>
            </w:pPr>
          </w:p>
          <w:p w14:paraId="5C533757" w14:textId="7F7EED94" w:rsidR="00C82885" w:rsidRDefault="00C82885" w:rsidP="00810E5F">
            <w:pPr>
              <w:autoSpaceDE w:val="0"/>
              <w:autoSpaceDN w:val="0"/>
              <w:adjustRightInd w:val="0"/>
              <w:spacing w:line="276" w:lineRule="auto"/>
              <w:jc w:val="both"/>
              <w:rPr>
                <w:lang w:val="en-US"/>
              </w:rPr>
            </w:pPr>
          </w:p>
          <w:p w14:paraId="436D32F6" w14:textId="4F48EC4C" w:rsidR="00C82885" w:rsidRDefault="00C82885" w:rsidP="00810E5F">
            <w:pPr>
              <w:autoSpaceDE w:val="0"/>
              <w:autoSpaceDN w:val="0"/>
              <w:adjustRightInd w:val="0"/>
              <w:spacing w:line="276" w:lineRule="auto"/>
              <w:jc w:val="both"/>
              <w:rPr>
                <w:lang w:val="en-US"/>
              </w:rPr>
            </w:pPr>
          </w:p>
          <w:p w14:paraId="3B9DECC9" w14:textId="3491B84E" w:rsidR="00C82885" w:rsidRDefault="00C82885" w:rsidP="00810E5F">
            <w:pPr>
              <w:autoSpaceDE w:val="0"/>
              <w:autoSpaceDN w:val="0"/>
              <w:adjustRightInd w:val="0"/>
              <w:spacing w:line="276" w:lineRule="auto"/>
              <w:jc w:val="both"/>
              <w:rPr>
                <w:lang w:val="en-US"/>
              </w:rPr>
            </w:pPr>
          </w:p>
          <w:p w14:paraId="555867A5" w14:textId="77777777" w:rsidR="00C82885" w:rsidRPr="00845FA1" w:rsidRDefault="00C82885" w:rsidP="00810E5F">
            <w:pPr>
              <w:autoSpaceDE w:val="0"/>
              <w:autoSpaceDN w:val="0"/>
              <w:adjustRightInd w:val="0"/>
              <w:spacing w:line="276" w:lineRule="auto"/>
              <w:jc w:val="both"/>
              <w:rPr>
                <w:lang w:val="en-US"/>
              </w:rPr>
            </w:pPr>
          </w:p>
          <w:p w14:paraId="0BF21C73" w14:textId="0806903F" w:rsidR="00810E5F" w:rsidRPr="00845FA1" w:rsidRDefault="00BB0FED" w:rsidP="00810E5F">
            <w:pPr>
              <w:autoSpaceDE w:val="0"/>
              <w:autoSpaceDN w:val="0"/>
              <w:adjustRightInd w:val="0"/>
              <w:spacing w:line="276" w:lineRule="auto"/>
              <w:jc w:val="both"/>
              <w:rPr>
                <w:lang w:val="en-US"/>
              </w:rPr>
            </w:pPr>
            <w:r w:rsidRPr="00845FA1">
              <w:rPr>
                <w:b/>
                <w:bCs/>
                <w:lang w:val="en-US"/>
              </w:rPr>
              <w:lastRenderedPageBreak/>
              <w:t>TE</w:t>
            </w:r>
            <w:r w:rsidR="00810E5F" w:rsidRPr="00845FA1">
              <w:rPr>
                <w:b/>
                <w:bCs/>
                <w:lang w:val="en-US"/>
              </w:rPr>
              <w:t>NTH.</w:t>
            </w:r>
            <w:r w:rsidR="00810E5F" w:rsidRPr="00845FA1">
              <w:rPr>
                <w:lang w:val="en-US"/>
              </w:rPr>
              <w:t xml:space="preserve"> Counterparts</w:t>
            </w:r>
          </w:p>
          <w:p w14:paraId="74DC5659" w14:textId="0D5EC746" w:rsidR="004375FE" w:rsidRPr="00845FA1" w:rsidRDefault="00810E5F" w:rsidP="00810E5F">
            <w:pPr>
              <w:autoSpaceDE w:val="0"/>
              <w:autoSpaceDN w:val="0"/>
              <w:adjustRightInd w:val="0"/>
              <w:spacing w:line="276" w:lineRule="auto"/>
              <w:jc w:val="both"/>
              <w:rPr>
                <w:bCs/>
                <w:lang w:val="en-US"/>
              </w:rPr>
            </w:pPr>
            <w:r w:rsidRPr="00845FA1">
              <w:rPr>
                <w:lang w:val="en-US"/>
              </w:rPr>
              <w:t xml:space="preserve">The present agreement is signed in </w:t>
            </w:r>
            <w:r w:rsidR="00C82885">
              <w:rPr>
                <w:lang w:val="en-US"/>
              </w:rPr>
              <w:t>two</w:t>
            </w:r>
            <w:r w:rsidRPr="00845FA1">
              <w:rPr>
                <w:lang w:val="en-US"/>
              </w:rPr>
              <w:t xml:space="preserve"> (</w:t>
            </w:r>
            <w:r w:rsidR="00C82885">
              <w:rPr>
                <w:lang w:val="en-US"/>
              </w:rPr>
              <w:t>2</w:t>
            </w:r>
            <w:r w:rsidRPr="00845FA1">
              <w:rPr>
                <w:lang w:val="en-US"/>
              </w:rPr>
              <w:t>) counterparts of equal tenor and value</w:t>
            </w:r>
            <w:r w:rsidR="00C82885">
              <w:rPr>
                <w:lang w:val="en-US"/>
              </w:rPr>
              <w:t xml:space="preserve">, </w:t>
            </w:r>
            <w:r w:rsidRPr="00845FA1">
              <w:rPr>
                <w:lang w:val="en-US"/>
              </w:rPr>
              <w:t>one of them remaining in the possession of each party</w:t>
            </w:r>
            <w:r w:rsidR="00EE1BD7" w:rsidRPr="00845FA1">
              <w:rPr>
                <w:bCs/>
                <w:lang w:val="en-US"/>
              </w:rPr>
              <w:t>.</w:t>
            </w:r>
          </w:p>
          <w:p w14:paraId="7275A334" w14:textId="77777777" w:rsidR="00D00E05" w:rsidRPr="00845FA1" w:rsidRDefault="00D00E05" w:rsidP="00810E5F">
            <w:pPr>
              <w:autoSpaceDE w:val="0"/>
              <w:autoSpaceDN w:val="0"/>
              <w:adjustRightInd w:val="0"/>
              <w:spacing w:line="276" w:lineRule="auto"/>
              <w:jc w:val="both"/>
              <w:rPr>
                <w:lang w:val="en-US"/>
              </w:rPr>
            </w:pPr>
          </w:p>
          <w:p w14:paraId="5BDBCB65" w14:textId="77777777" w:rsidR="00D00E05" w:rsidRPr="00845FA1" w:rsidRDefault="00D00E05" w:rsidP="00810E5F">
            <w:pPr>
              <w:autoSpaceDE w:val="0"/>
              <w:autoSpaceDN w:val="0"/>
              <w:adjustRightInd w:val="0"/>
              <w:spacing w:line="276" w:lineRule="auto"/>
              <w:jc w:val="both"/>
              <w:rPr>
                <w:lang w:val="en-US"/>
              </w:rPr>
            </w:pPr>
          </w:p>
          <w:p w14:paraId="7A4783A2" w14:textId="4E4B1805" w:rsidR="00D00E05" w:rsidRPr="00D00E05" w:rsidRDefault="00D00E05" w:rsidP="00D00E05">
            <w:pPr>
              <w:autoSpaceDE w:val="0"/>
              <w:autoSpaceDN w:val="0"/>
              <w:adjustRightInd w:val="0"/>
              <w:spacing w:line="276" w:lineRule="auto"/>
              <w:jc w:val="both"/>
              <w:rPr>
                <w:lang w:val="es-ES_tradnl"/>
              </w:rPr>
            </w:pPr>
            <w:r w:rsidRPr="00D00E05">
              <w:rPr>
                <w:b/>
                <w:bCs/>
                <w:lang w:val="es-ES_tradnl"/>
              </w:rPr>
              <w:t>Dat</w:t>
            </w:r>
            <w:r w:rsidR="00C82885">
              <w:rPr>
                <w:b/>
                <w:bCs/>
                <w:lang w:val="es-ES_tradnl"/>
              </w:rPr>
              <w:t>e</w:t>
            </w:r>
            <w:r w:rsidRPr="00D00E05">
              <w:rPr>
                <w:b/>
                <w:bCs/>
                <w:lang w:val="es-ES_tradnl"/>
              </w:rPr>
              <w:t>:</w:t>
            </w:r>
            <w:r w:rsidRPr="00D00E05">
              <w:rPr>
                <w:lang w:val="es-ES_tradnl"/>
              </w:rPr>
              <w:t xml:space="preserve"> ____/____/________</w:t>
            </w:r>
          </w:p>
          <w:p w14:paraId="054F78AC" w14:textId="6E3CD6AC" w:rsidR="00D00E05" w:rsidRDefault="00D00E05" w:rsidP="00D00E05">
            <w:pPr>
              <w:autoSpaceDE w:val="0"/>
              <w:autoSpaceDN w:val="0"/>
              <w:adjustRightInd w:val="0"/>
              <w:spacing w:line="276" w:lineRule="auto"/>
              <w:jc w:val="both"/>
              <w:rPr>
                <w:lang w:val="es-ES_tradnl"/>
              </w:rPr>
            </w:pPr>
          </w:p>
          <w:p w14:paraId="2F046B5D" w14:textId="52D7380C" w:rsidR="00D00E05" w:rsidRDefault="00D00E05" w:rsidP="00D00E05">
            <w:pPr>
              <w:autoSpaceDE w:val="0"/>
              <w:autoSpaceDN w:val="0"/>
              <w:adjustRightInd w:val="0"/>
              <w:spacing w:line="276" w:lineRule="auto"/>
              <w:jc w:val="both"/>
              <w:rPr>
                <w:lang w:val="es-ES_tradnl"/>
              </w:rPr>
            </w:pPr>
          </w:p>
          <w:p w14:paraId="258E1115" w14:textId="77777777" w:rsidR="00D00E05" w:rsidRDefault="00D00E05" w:rsidP="00D00E05">
            <w:pPr>
              <w:autoSpaceDE w:val="0"/>
              <w:autoSpaceDN w:val="0"/>
              <w:adjustRightInd w:val="0"/>
              <w:spacing w:line="276" w:lineRule="auto"/>
              <w:jc w:val="both"/>
              <w:rPr>
                <w:lang w:val="es-ES_tradnl"/>
              </w:rPr>
            </w:pPr>
          </w:p>
          <w:p w14:paraId="055767F2" w14:textId="77777777" w:rsidR="00D00E05" w:rsidRDefault="00D00E05" w:rsidP="00D00E05">
            <w:pPr>
              <w:autoSpaceDE w:val="0"/>
              <w:autoSpaceDN w:val="0"/>
              <w:adjustRightInd w:val="0"/>
              <w:spacing w:line="276" w:lineRule="auto"/>
              <w:jc w:val="both"/>
              <w:rPr>
                <w:lang w:val="es-ES_tradnl"/>
              </w:rPr>
            </w:pPr>
          </w:p>
          <w:p w14:paraId="54D51E8C" w14:textId="77777777" w:rsidR="00D00E05" w:rsidRPr="00D00E05" w:rsidRDefault="00D00E05" w:rsidP="00D00E05">
            <w:pPr>
              <w:spacing w:line="276" w:lineRule="auto"/>
              <w:jc w:val="center"/>
              <w:rPr>
                <w:rFonts w:eastAsia="NotDefSpecial"/>
                <w:b/>
                <w:bCs/>
                <w:lang w:val="es-ES_tradnl"/>
              </w:rPr>
            </w:pPr>
            <w:r w:rsidRPr="00D00E05">
              <w:rPr>
                <w:rFonts w:eastAsia="NotDefSpecial"/>
                <w:b/>
                <w:bCs/>
                <w:lang w:val="es-ES_tradnl"/>
              </w:rPr>
              <w:t>(</w:t>
            </w:r>
            <w:proofErr w:type="spellStart"/>
            <w:r w:rsidRPr="00D00E05">
              <w:rPr>
                <w:rFonts w:eastAsia="NotDefSpecial"/>
                <w:b/>
                <w:bCs/>
                <w:lang w:val="es-ES_tradnl"/>
              </w:rPr>
              <w:t>Name</w:t>
            </w:r>
            <w:proofErr w:type="spellEnd"/>
            <w:r w:rsidRPr="00D00E05">
              <w:rPr>
                <w:rFonts w:eastAsia="NotDefSpecial"/>
                <w:b/>
                <w:bCs/>
                <w:lang w:val="es-ES_tradnl"/>
              </w:rPr>
              <w:t>)</w:t>
            </w:r>
          </w:p>
          <w:p w14:paraId="0F01C651" w14:textId="77777777" w:rsidR="00D00E05" w:rsidRPr="00D00E05" w:rsidRDefault="00D00E05" w:rsidP="00D00E05">
            <w:pPr>
              <w:spacing w:line="276" w:lineRule="auto"/>
              <w:jc w:val="center"/>
              <w:rPr>
                <w:rFonts w:eastAsia="NotDefSpecial"/>
                <w:b/>
                <w:bCs/>
                <w:lang w:val="es-ES_tradnl"/>
              </w:rPr>
            </w:pPr>
            <w:r w:rsidRPr="00D00E05">
              <w:rPr>
                <w:rFonts w:eastAsia="NotDefSpecial"/>
                <w:b/>
                <w:bCs/>
                <w:lang w:val="es-ES_tradnl"/>
              </w:rPr>
              <w:t>(Position)</w:t>
            </w:r>
          </w:p>
          <w:p w14:paraId="1091642B" w14:textId="5221C2A7" w:rsidR="00D00E05" w:rsidRPr="00981D72" w:rsidRDefault="00D00E05" w:rsidP="00D00E05">
            <w:pPr>
              <w:autoSpaceDE w:val="0"/>
              <w:autoSpaceDN w:val="0"/>
              <w:adjustRightInd w:val="0"/>
              <w:spacing w:line="276" w:lineRule="auto"/>
              <w:jc w:val="center"/>
              <w:rPr>
                <w:lang w:val="es-ES_tradnl"/>
              </w:rPr>
            </w:pPr>
            <w:r w:rsidRPr="00D00E05">
              <w:rPr>
                <w:rFonts w:eastAsia="NotDefSpecial"/>
                <w:b/>
                <w:bCs/>
                <w:lang w:val="es-ES_tradnl"/>
              </w:rPr>
              <w:t>(</w:t>
            </w:r>
            <w:proofErr w:type="spellStart"/>
            <w:r w:rsidRPr="00D00E05">
              <w:rPr>
                <w:rFonts w:eastAsia="NotDefSpecial"/>
                <w:b/>
                <w:bCs/>
                <w:lang w:val="es-ES_tradnl"/>
              </w:rPr>
              <w:t>Institution</w:t>
            </w:r>
            <w:proofErr w:type="spellEnd"/>
            <w:r w:rsidRPr="00D00E05">
              <w:rPr>
                <w:rFonts w:eastAsia="NotDefSpecial"/>
                <w:b/>
                <w:bCs/>
                <w:lang w:val="es-ES_tradnl"/>
              </w:rPr>
              <w:t>)</w:t>
            </w:r>
          </w:p>
        </w:tc>
      </w:tr>
      <w:tr w:rsidR="00810E5F" w:rsidRPr="00981D72" w14:paraId="30B909B8" w14:textId="77777777" w:rsidTr="00810E5F">
        <w:trPr>
          <w:gridAfter w:val="3"/>
          <w:wAfter w:w="10016" w:type="dxa"/>
          <w:trHeight w:val="138"/>
        </w:trPr>
        <w:tc>
          <w:tcPr>
            <w:tcW w:w="544" w:type="dxa"/>
          </w:tcPr>
          <w:p w14:paraId="251BC2B8" w14:textId="77777777" w:rsidR="00810E5F" w:rsidRPr="00981D72" w:rsidRDefault="00810E5F" w:rsidP="00F83219">
            <w:pPr>
              <w:autoSpaceDE w:val="0"/>
              <w:autoSpaceDN w:val="0"/>
              <w:adjustRightInd w:val="0"/>
              <w:spacing w:line="276" w:lineRule="auto"/>
              <w:jc w:val="both"/>
              <w:rPr>
                <w:color w:val="000000"/>
                <w:lang w:val="pt-BR"/>
              </w:rPr>
            </w:pPr>
          </w:p>
        </w:tc>
      </w:tr>
    </w:tbl>
    <w:p w14:paraId="6E375DFB" w14:textId="74356777" w:rsidR="000A4E4C" w:rsidRPr="00981D72" w:rsidRDefault="000A4E4C" w:rsidP="00D00E05">
      <w:pPr>
        <w:spacing w:line="276" w:lineRule="auto"/>
        <w:jc w:val="both"/>
        <w:rPr>
          <w:rFonts w:eastAsia="NotDefSpecial"/>
          <w:lang w:val="es-ES_tradnl"/>
        </w:rPr>
      </w:pPr>
    </w:p>
    <w:sectPr w:rsidR="000A4E4C" w:rsidRPr="00981D72" w:rsidSect="000A4E4C">
      <w:headerReference w:type="default" r:id="rId8"/>
      <w:footerReference w:type="default" r:id="rId9"/>
      <w:type w:val="continuous"/>
      <w:pgSz w:w="11906" w:h="16838" w:code="9"/>
      <w:pgMar w:top="1440" w:right="567"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1DEA" w14:textId="77777777" w:rsidR="00C96898" w:rsidRDefault="00C96898">
      <w:r>
        <w:separator/>
      </w:r>
    </w:p>
  </w:endnote>
  <w:endnote w:type="continuationSeparator" w:id="0">
    <w:p w14:paraId="527525AB" w14:textId="77777777" w:rsidR="00C96898" w:rsidRDefault="00C9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auto"/>
    <w:pitch w:val="variable"/>
  </w:font>
  <w:font w:name="Arial Narrow">
    <w:panose1 w:val="020B0606020202030204"/>
    <w:charset w:val="00"/>
    <w:family w:val="swiss"/>
    <w:pitch w:val="variable"/>
    <w:sig w:usb0="00000287" w:usb1="00000800" w:usb2="00000000" w:usb3="00000000" w:csb0="0000009F" w:csb1="00000000"/>
  </w:font>
  <w:font w:name="NotDefSpecial">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8FB3" w14:textId="77777777" w:rsidR="00275B46" w:rsidRDefault="00275B46">
    <w:pPr>
      <w:pStyle w:val="Piedepgina"/>
      <w:jc w:val="center"/>
    </w:pPr>
    <w:r>
      <w:t>[</w:t>
    </w:r>
    <w:r>
      <w:rPr>
        <w:noProof/>
      </w:rPr>
      <w:fldChar w:fldCharType="begin"/>
    </w:r>
    <w:r>
      <w:rPr>
        <w:noProof/>
      </w:rPr>
      <w:instrText xml:space="preserve"> PAGE   \* MERGEFORMAT </w:instrText>
    </w:r>
    <w:r>
      <w:rPr>
        <w:noProof/>
      </w:rPr>
      <w:fldChar w:fldCharType="separate"/>
    </w:r>
    <w:r w:rsidR="004C7341">
      <w:rPr>
        <w:noProof/>
      </w:rPr>
      <w:t>16</w:t>
    </w:r>
    <w:r>
      <w:rPr>
        <w:noProof/>
      </w:rPr>
      <w:fldChar w:fldCharType="end"/>
    </w:r>
    <w:r>
      <w:t>]</w:t>
    </w:r>
  </w:p>
  <w:p w14:paraId="3195CF26" w14:textId="77777777" w:rsidR="00275B46" w:rsidRDefault="00275B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325E0" w14:textId="77777777" w:rsidR="00C96898" w:rsidRDefault="00C96898">
      <w:r>
        <w:separator/>
      </w:r>
    </w:p>
  </w:footnote>
  <w:footnote w:type="continuationSeparator" w:id="0">
    <w:p w14:paraId="20011499" w14:textId="77777777" w:rsidR="00C96898" w:rsidRDefault="00C96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88A9" w14:textId="3B5C1B0F" w:rsidR="00275B46" w:rsidRPr="00275B46" w:rsidRDefault="00067565" w:rsidP="00043D1E">
    <w:pPr>
      <w:pStyle w:val="Encabezado"/>
      <w:tabs>
        <w:tab w:val="clear" w:pos="4252"/>
        <w:tab w:val="clear" w:pos="8504"/>
        <w:tab w:val="left" w:pos="795"/>
        <w:tab w:val="left" w:pos="1021"/>
        <w:tab w:val="left" w:pos="6946"/>
        <w:tab w:val="right" w:pos="9746"/>
      </w:tabs>
      <w:rPr>
        <w:color w:val="31849B"/>
        <w:sz w:val="20"/>
        <w:szCs w:val="20"/>
        <w:lang w:val="en-US"/>
      </w:rPr>
    </w:pPr>
    <w:r>
      <w:rPr>
        <w:noProof/>
        <w:lang w:val="pt-BR" w:eastAsia="pt-BR"/>
      </w:rPr>
      <w:drawing>
        <wp:anchor distT="0" distB="0" distL="114300" distR="114300" simplePos="0" relativeHeight="251659264" behindDoc="0" locked="0" layoutInCell="1" hidden="0" allowOverlap="1" wp14:anchorId="4EB0B22C" wp14:editId="6D72290D">
          <wp:simplePos x="0" y="0"/>
          <wp:positionH relativeFrom="column">
            <wp:posOffset>4307840</wp:posOffset>
          </wp:positionH>
          <wp:positionV relativeFrom="paragraph">
            <wp:posOffset>-164465</wp:posOffset>
          </wp:positionV>
          <wp:extent cx="1996440" cy="733425"/>
          <wp:effectExtent l="0" t="0" r="3810" b="952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96440" cy="733425"/>
                  </a:xfrm>
                  <a:prstGeom prst="rect">
                    <a:avLst/>
                  </a:prstGeom>
                  <a:ln/>
                </pic:spPr>
              </pic:pic>
            </a:graphicData>
          </a:graphic>
          <wp14:sizeRelH relativeFrom="margin">
            <wp14:pctWidth>0</wp14:pctWidth>
          </wp14:sizeRelH>
          <wp14:sizeRelV relativeFrom="margin">
            <wp14:pctHeight>0</wp14:pctHeight>
          </wp14:sizeRelV>
        </wp:anchor>
      </w:drawing>
    </w:r>
    <w:r w:rsidR="00275B46">
      <w:rPr>
        <w:color w:val="31849B"/>
        <w:lang w:val="en-US"/>
      </w:rPr>
      <w:tab/>
    </w:r>
    <w:r w:rsidR="00275B46">
      <w:rPr>
        <w:color w:val="31849B"/>
        <w:lang w:val="en-US"/>
      </w:rPr>
      <w:tab/>
    </w:r>
    <w:r w:rsidR="00275B46">
      <w:rPr>
        <w:color w:val="31849B"/>
        <w:lang w:val="en-US"/>
      </w:rPr>
      <w:tab/>
    </w:r>
    <w:r w:rsidR="00275B46" w:rsidRPr="00275B46">
      <w:rPr>
        <w:color w:val="31849B"/>
        <w:sz w:val="20"/>
        <w:szCs w:val="20"/>
        <w:lang w:val="en-US"/>
      </w:rPr>
      <w:t xml:space="preserve"> </w:t>
    </w:r>
  </w:p>
  <w:p w14:paraId="5226BA66" w14:textId="77777777" w:rsidR="00275B46" w:rsidRPr="006B53F3" w:rsidRDefault="00275B46" w:rsidP="005E2766">
    <w:pPr>
      <w:pStyle w:val="Encabezado"/>
      <w:tabs>
        <w:tab w:val="clear" w:pos="4252"/>
        <w:tab w:val="clear" w:pos="8504"/>
        <w:tab w:val="left" w:pos="2295"/>
      </w:tabs>
      <w:rPr>
        <w:color w:val="31849B"/>
      </w:rPr>
    </w:pPr>
    <w:r>
      <w:rPr>
        <w:color w:val="31849B"/>
      </w:rPr>
      <w:tab/>
    </w:r>
  </w:p>
  <w:p w14:paraId="32C9B053" w14:textId="77777777" w:rsidR="00275B46" w:rsidRDefault="00275B46" w:rsidP="00A8023E">
    <w:pPr>
      <w:pStyle w:val="Encabezado"/>
      <w:tabs>
        <w:tab w:val="clear" w:pos="4252"/>
        <w:tab w:val="clear" w:pos="8504"/>
        <w:tab w:val="left" w:pos="1021"/>
      </w:tabs>
      <w:jc w:val="right"/>
      <w:rPr>
        <w:color w:val="31849B"/>
      </w:rPr>
    </w:pPr>
  </w:p>
  <w:p w14:paraId="7E7E2EC0" w14:textId="77777777" w:rsidR="00275B46" w:rsidRPr="006B53F3" w:rsidRDefault="00275B46" w:rsidP="00A8023E">
    <w:pPr>
      <w:pStyle w:val="Encabezado"/>
      <w:tabs>
        <w:tab w:val="clear" w:pos="4252"/>
        <w:tab w:val="clear" w:pos="8504"/>
        <w:tab w:val="left" w:pos="1021"/>
      </w:tabs>
      <w:jc w:val="right"/>
      <w:rPr>
        <w:color w:val="31849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F635E1"/>
    <w:multiLevelType w:val="hybridMultilevel"/>
    <w:tmpl w:val="56928260"/>
    <w:lvl w:ilvl="0" w:tplc="8274FCB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916EF0"/>
    <w:multiLevelType w:val="multilevel"/>
    <w:tmpl w:val="8190FE4E"/>
    <w:lvl w:ilvl="0">
      <w:start w:val="84"/>
      <w:numFmt w:val="decimal"/>
      <w:lvlText w:val="%1."/>
      <w:lvlJc w:val="left"/>
      <w:pPr>
        <w:ind w:left="495" w:hanging="49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D77CA4"/>
    <w:multiLevelType w:val="multilevel"/>
    <w:tmpl w:val="F84C3274"/>
    <w:lvl w:ilvl="0">
      <w:start w:val="84"/>
      <w:numFmt w:val="decimal"/>
      <w:lvlText w:val="%1."/>
      <w:lvlJc w:val="left"/>
      <w:pPr>
        <w:ind w:left="675" w:hanging="675"/>
      </w:pPr>
      <w:rPr>
        <w:rFonts w:hint="default"/>
      </w:rPr>
    </w:lvl>
    <w:lvl w:ilvl="1">
      <w:start w:val="3"/>
      <w:numFmt w:val="decimal"/>
      <w:lvlText w:val="%1.%2."/>
      <w:lvlJc w:val="left"/>
      <w:pPr>
        <w:ind w:left="675" w:hanging="67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30642"/>
    <w:multiLevelType w:val="multilevel"/>
    <w:tmpl w:val="BC441C70"/>
    <w:lvl w:ilvl="0">
      <w:start w:val="3"/>
      <w:numFmt w:val="decimal"/>
      <w:lvlText w:val="(%1."/>
      <w:lvlJc w:val="left"/>
      <w:pPr>
        <w:tabs>
          <w:tab w:val="num" w:pos="450"/>
        </w:tabs>
        <w:ind w:left="450" w:hanging="450"/>
      </w:pPr>
    </w:lvl>
    <w:lvl w:ilvl="1">
      <w:start w:val="1"/>
      <w:numFmt w:val="decimal"/>
      <w:lvlText w:val="(%1.%2)"/>
      <w:lvlJc w:val="left"/>
      <w:pPr>
        <w:tabs>
          <w:tab w:val="num" w:pos="1080"/>
        </w:tabs>
        <w:ind w:left="1080" w:hanging="7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 w15:restartNumberingAfterBreak="0">
    <w:nsid w:val="18355D2C"/>
    <w:multiLevelType w:val="multilevel"/>
    <w:tmpl w:val="7584DFA0"/>
    <w:lvl w:ilvl="0">
      <w:start w:val="4"/>
      <w:numFmt w:val="decimal"/>
      <w:lvlText w:val="(%1."/>
      <w:lvlJc w:val="left"/>
      <w:pPr>
        <w:tabs>
          <w:tab w:val="num" w:pos="450"/>
        </w:tabs>
        <w:ind w:left="450" w:hanging="450"/>
      </w:pPr>
    </w:lvl>
    <w:lvl w:ilvl="1">
      <w:start w:val="1"/>
      <w:numFmt w:val="decimal"/>
      <w:lvlText w:val="(%1.%2)"/>
      <w:lvlJc w:val="left"/>
      <w:pPr>
        <w:tabs>
          <w:tab w:val="num" w:pos="1080"/>
        </w:tabs>
        <w:ind w:left="1080" w:hanging="7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6" w15:restartNumberingAfterBreak="0">
    <w:nsid w:val="1CB74060"/>
    <w:multiLevelType w:val="multilevel"/>
    <w:tmpl w:val="8DB625CE"/>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911364"/>
    <w:multiLevelType w:val="hybridMultilevel"/>
    <w:tmpl w:val="3FAE793A"/>
    <w:lvl w:ilvl="0" w:tplc="625840C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11C69E7"/>
    <w:multiLevelType w:val="multilevel"/>
    <w:tmpl w:val="3D425BE6"/>
    <w:lvl w:ilvl="0">
      <w:start w:val="4"/>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2409353B"/>
    <w:multiLevelType w:val="multilevel"/>
    <w:tmpl w:val="99D62F58"/>
    <w:lvl w:ilvl="0">
      <w:start w:val="1"/>
      <w:numFmt w:val="decimal"/>
      <w:lvlText w:val="(%1.0)"/>
      <w:lvlJc w:val="left"/>
      <w:pPr>
        <w:ind w:left="720" w:hanging="720"/>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10" w15:restartNumberingAfterBreak="0">
    <w:nsid w:val="2798196D"/>
    <w:multiLevelType w:val="multilevel"/>
    <w:tmpl w:val="0F5EC5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B0257"/>
    <w:multiLevelType w:val="multilevel"/>
    <w:tmpl w:val="ECB6BFE2"/>
    <w:lvl w:ilvl="0">
      <w:start w:val="4"/>
      <w:numFmt w:val="decimal"/>
      <w:lvlText w:val="(%1."/>
      <w:lvlJc w:val="left"/>
      <w:pPr>
        <w:tabs>
          <w:tab w:val="num" w:pos="630"/>
        </w:tabs>
        <w:ind w:left="630" w:hanging="630"/>
      </w:pPr>
    </w:lvl>
    <w:lvl w:ilvl="1">
      <w:start w:val="5"/>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12" w15:restartNumberingAfterBreak="0">
    <w:nsid w:val="2F2F5FE2"/>
    <w:multiLevelType w:val="multilevel"/>
    <w:tmpl w:val="4896F3EC"/>
    <w:lvl w:ilvl="0">
      <w:start w:val="4"/>
      <w:numFmt w:val="decimal"/>
      <w:lvlText w:val="(%1."/>
      <w:lvlJc w:val="left"/>
      <w:pPr>
        <w:tabs>
          <w:tab w:val="num" w:pos="630"/>
        </w:tabs>
        <w:ind w:left="630" w:hanging="630"/>
      </w:pPr>
    </w:lvl>
    <w:lvl w:ilvl="1">
      <w:start w:val="3"/>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13" w15:restartNumberingAfterBreak="0">
    <w:nsid w:val="3E3C33FA"/>
    <w:multiLevelType w:val="hybridMultilevel"/>
    <w:tmpl w:val="4EDCBC06"/>
    <w:lvl w:ilvl="0" w:tplc="240A0015">
      <w:start w:val="1"/>
      <w:numFmt w:val="upperLetter"/>
      <w:lvlText w:val="%1."/>
      <w:lvlJc w:val="left"/>
      <w:pPr>
        <w:ind w:left="360" w:hanging="360"/>
      </w:pPr>
      <w:rPr>
        <w:rFonts w:hint="default"/>
      </w:rPr>
    </w:lvl>
    <w:lvl w:ilvl="1" w:tplc="E1A2C5D6">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6D219D2"/>
    <w:multiLevelType w:val="hybridMultilevel"/>
    <w:tmpl w:val="86329998"/>
    <w:lvl w:ilvl="0" w:tplc="B6BA7622">
      <w:start w:val="1"/>
      <w:numFmt w:val="bullet"/>
      <w:lvlText w:val=""/>
      <w:lvlJc w:val="left"/>
      <w:pPr>
        <w:tabs>
          <w:tab w:val="num" w:pos="720"/>
        </w:tabs>
        <w:ind w:left="720" w:hanging="360"/>
      </w:pPr>
      <w:rPr>
        <w:rFonts w:ascii="Symbol" w:hAnsi="Symbol" w:hint="default"/>
      </w:rPr>
    </w:lvl>
    <w:lvl w:ilvl="1" w:tplc="95600D3E">
      <w:start w:val="1"/>
      <w:numFmt w:val="decimal"/>
      <w:lvlText w:val="%2."/>
      <w:lvlJc w:val="left"/>
      <w:pPr>
        <w:tabs>
          <w:tab w:val="num" w:pos="1440"/>
        </w:tabs>
        <w:ind w:left="1440" w:hanging="360"/>
      </w:pPr>
    </w:lvl>
    <w:lvl w:ilvl="2" w:tplc="69647E30">
      <w:start w:val="1"/>
      <w:numFmt w:val="decimal"/>
      <w:lvlText w:val="%3."/>
      <w:lvlJc w:val="left"/>
      <w:pPr>
        <w:tabs>
          <w:tab w:val="num" w:pos="2160"/>
        </w:tabs>
        <w:ind w:left="2160" w:hanging="360"/>
      </w:pPr>
    </w:lvl>
    <w:lvl w:ilvl="3" w:tplc="67801DF2">
      <w:start w:val="1"/>
      <w:numFmt w:val="decimal"/>
      <w:lvlText w:val="%4."/>
      <w:lvlJc w:val="left"/>
      <w:pPr>
        <w:tabs>
          <w:tab w:val="num" w:pos="2880"/>
        </w:tabs>
        <w:ind w:left="2880" w:hanging="360"/>
      </w:pPr>
    </w:lvl>
    <w:lvl w:ilvl="4" w:tplc="11B0CCC2">
      <w:start w:val="1"/>
      <w:numFmt w:val="decimal"/>
      <w:lvlText w:val="%5."/>
      <w:lvlJc w:val="left"/>
      <w:pPr>
        <w:tabs>
          <w:tab w:val="num" w:pos="3600"/>
        </w:tabs>
        <w:ind w:left="3600" w:hanging="360"/>
      </w:pPr>
    </w:lvl>
    <w:lvl w:ilvl="5" w:tplc="C28C09C4">
      <w:start w:val="1"/>
      <w:numFmt w:val="decimal"/>
      <w:lvlText w:val="%6."/>
      <w:lvlJc w:val="left"/>
      <w:pPr>
        <w:tabs>
          <w:tab w:val="num" w:pos="4320"/>
        </w:tabs>
        <w:ind w:left="4320" w:hanging="360"/>
      </w:pPr>
    </w:lvl>
    <w:lvl w:ilvl="6" w:tplc="EA4CE2A8">
      <w:start w:val="1"/>
      <w:numFmt w:val="decimal"/>
      <w:lvlText w:val="%7."/>
      <w:lvlJc w:val="left"/>
      <w:pPr>
        <w:tabs>
          <w:tab w:val="num" w:pos="5040"/>
        </w:tabs>
        <w:ind w:left="5040" w:hanging="360"/>
      </w:pPr>
    </w:lvl>
    <w:lvl w:ilvl="7" w:tplc="FC0CF780">
      <w:start w:val="1"/>
      <w:numFmt w:val="decimal"/>
      <w:lvlText w:val="%8."/>
      <w:lvlJc w:val="left"/>
      <w:pPr>
        <w:tabs>
          <w:tab w:val="num" w:pos="5760"/>
        </w:tabs>
        <w:ind w:left="5760" w:hanging="360"/>
      </w:pPr>
    </w:lvl>
    <w:lvl w:ilvl="8" w:tplc="B5AC1BF6">
      <w:start w:val="1"/>
      <w:numFmt w:val="decimal"/>
      <w:lvlText w:val="%9."/>
      <w:lvlJc w:val="left"/>
      <w:pPr>
        <w:tabs>
          <w:tab w:val="num" w:pos="6480"/>
        </w:tabs>
        <w:ind w:left="6480" w:hanging="360"/>
      </w:pPr>
    </w:lvl>
  </w:abstractNum>
  <w:abstractNum w:abstractNumId="15" w15:restartNumberingAfterBreak="0">
    <w:nsid w:val="55D22005"/>
    <w:multiLevelType w:val="multilevel"/>
    <w:tmpl w:val="3AAAE6E0"/>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564A27B6"/>
    <w:multiLevelType w:val="multilevel"/>
    <w:tmpl w:val="5CBE4826"/>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5B256A3A"/>
    <w:multiLevelType w:val="multilevel"/>
    <w:tmpl w:val="A9BE8590"/>
    <w:lvl w:ilvl="0">
      <w:start w:val="5"/>
      <w:numFmt w:val="decimal"/>
      <w:lvlText w:val="(%1."/>
      <w:lvlJc w:val="left"/>
      <w:pPr>
        <w:tabs>
          <w:tab w:val="num" w:pos="450"/>
        </w:tabs>
        <w:ind w:left="450" w:hanging="450"/>
      </w:pPr>
    </w:lvl>
    <w:lvl w:ilvl="1">
      <w:start w:val="1"/>
      <w:numFmt w:val="decimal"/>
      <w:lvlText w:val="(%1.%2)"/>
      <w:lvlJc w:val="left"/>
      <w:pPr>
        <w:tabs>
          <w:tab w:val="num" w:pos="1080"/>
        </w:tabs>
        <w:ind w:left="1080" w:hanging="7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8" w15:restartNumberingAfterBreak="0">
    <w:nsid w:val="5F3A70EB"/>
    <w:multiLevelType w:val="multilevel"/>
    <w:tmpl w:val="4C942172"/>
    <w:lvl w:ilvl="0">
      <w:start w:val="85"/>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081E93"/>
    <w:multiLevelType w:val="multilevel"/>
    <w:tmpl w:val="0000000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3A466C0"/>
    <w:multiLevelType w:val="hybridMultilevel"/>
    <w:tmpl w:val="3F0632F4"/>
    <w:lvl w:ilvl="0" w:tplc="16400766">
      <w:start w:val="9"/>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0BD57B3"/>
    <w:multiLevelType w:val="multilevel"/>
    <w:tmpl w:val="0032F4E6"/>
    <w:lvl w:ilvl="0">
      <w:start w:val="85"/>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604B27"/>
    <w:multiLevelType w:val="multilevel"/>
    <w:tmpl w:val="C9DEE278"/>
    <w:lvl w:ilvl="0">
      <w:start w:val="1"/>
      <w:numFmt w:val="decimal"/>
      <w:lvlText w:val="(%1.0)"/>
      <w:lvlJc w:val="left"/>
      <w:pPr>
        <w:ind w:left="720" w:hanging="720"/>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2"/>
  </w:num>
  <w:num w:numId="10">
    <w:abstractNumId w:val="21"/>
  </w:num>
  <w:num w:numId="11">
    <w:abstractNumId w:val="18"/>
  </w:num>
  <w:num w:numId="12">
    <w:abstractNumId w:val="15"/>
  </w:num>
  <w:num w:numId="13">
    <w:abstractNumId w:val="10"/>
  </w:num>
  <w:num w:numId="14">
    <w:abstractNumId w:val="8"/>
  </w:num>
  <w:num w:numId="15">
    <w:abstractNumId w:val="9"/>
  </w:num>
  <w:num w:numId="16">
    <w:abstractNumId w:val="22"/>
  </w:num>
  <w:num w:numId="17">
    <w:abstractNumId w:val="16"/>
  </w:num>
  <w:num w:numId="18">
    <w:abstractNumId w:val="0"/>
  </w:num>
  <w:num w:numId="19">
    <w:abstractNumId w:val="19"/>
  </w:num>
  <w:num w:numId="20">
    <w:abstractNumId w:val="13"/>
  </w:num>
  <w:num w:numId="21">
    <w:abstractNumId w:val="1"/>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20"/>
    <w:rsid w:val="000133BA"/>
    <w:rsid w:val="00015ED2"/>
    <w:rsid w:val="0001732B"/>
    <w:rsid w:val="000220BB"/>
    <w:rsid w:val="00024A79"/>
    <w:rsid w:val="000256CF"/>
    <w:rsid w:val="00030763"/>
    <w:rsid w:val="0003285C"/>
    <w:rsid w:val="000347D1"/>
    <w:rsid w:val="00034A9A"/>
    <w:rsid w:val="00037722"/>
    <w:rsid w:val="00043D1E"/>
    <w:rsid w:val="000504BD"/>
    <w:rsid w:val="00055E1F"/>
    <w:rsid w:val="000669AC"/>
    <w:rsid w:val="00067565"/>
    <w:rsid w:val="0007014C"/>
    <w:rsid w:val="00071BE2"/>
    <w:rsid w:val="00077509"/>
    <w:rsid w:val="00080162"/>
    <w:rsid w:val="000851C6"/>
    <w:rsid w:val="000854FE"/>
    <w:rsid w:val="000856C9"/>
    <w:rsid w:val="000922F4"/>
    <w:rsid w:val="00094D82"/>
    <w:rsid w:val="000A0444"/>
    <w:rsid w:val="000A200B"/>
    <w:rsid w:val="000A3CBA"/>
    <w:rsid w:val="000A3EDD"/>
    <w:rsid w:val="000A4E4C"/>
    <w:rsid w:val="000A75CD"/>
    <w:rsid w:val="000B0890"/>
    <w:rsid w:val="000B2FD6"/>
    <w:rsid w:val="000B5690"/>
    <w:rsid w:val="000B5ACD"/>
    <w:rsid w:val="000D27B2"/>
    <w:rsid w:val="000D5B1E"/>
    <w:rsid w:val="000E0BDD"/>
    <w:rsid w:val="000E1032"/>
    <w:rsid w:val="000E47F7"/>
    <w:rsid w:val="000E67B5"/>
    <w:rsid w:val="000E6D3B"/>
    <w:rsid w:val="0010176F"/>
    <w:rsid w:val="00102E6C"/>
    <w:rsid w:val="00104DDE"/>
    <w:rsid w:val="0011257E"/>
    <w:rsid w:val="00114C97"/>
    <w:rsid w:val="00123413"/>
    <w:rsid w:val="0012487A"/>
    <w:rsid w:val="00133A17"/>
    <w:rsid w:val="001409A2"/>
    <w:rsid w:val="00145F17"/>
    <w:rsid w:val="00147221"/>
    <w:rsid w:val="001518C6"/>
    <w:rsid w:val="001544B7"/>
    <w:rsid w:val="001547F1"/>
    <w:rsid w:val="00160D2B"/>
    <w:rsid w:val="001676D6"/>
    <w:rsid w:val="00172618"/>
    <w:rsid w:val="00186363"/>
    <w:rsid w:val="001916A8"/>
    <w:rsid w:val="0019707F"/>
    <w:rsid w:val="00197BE9"/>
    <w:rsid w:val="001A07AF"/>
    <w:rsid w:val="001A1CF2"/>
    <w:rsid w:val="001A2B91"/>
    <w:rsid w:val="001B31EC"/>
    <w:rsid w:val="001B3A14"/>
    <w:rsid w:val="001C01A0"/>
    <w:rsid w:val="001C2833"/>
    <w:rsid w:val="001C6E8B"/>
    <w:rsid w:val="001D0694"/>
    <w:rsid w:val="001D098D"/>
    <w:rsid w:val="001D2F54"/>
    <w:rsid w:val="001D725C"/>
    <w:rsid w:val="001D731E"/>
    <w:rsid w:val="001D7C03"/>
    <w:rsid w:val="001E2C89"/>
    <w:rsid w:val="001E3699"/>
    <w:rsid w:val="001E5271"/>
    <w:rsid w:val="001F0F77"/>
    <w:rsid w:val="001F468B"/>
    <w:rsid w:val="001F72BB"/>
    <w:rsid w:val="0020313D"/>
    <w:rsid w:val="00203C15"/>
    <w:rsid w:val="00206100"/>
    <w:rsid w:val="002065A4"/>
    <w:rsid w:val="0021169A"/>
    <w:rsid w:val="00211EA2"/>
    <w:rsid w:val="00216290"/>
    <w:rsid w:val="00222F9C"/>
    <w:rsid w:val="00226055"/>
    <w:rsid w:val="00230E7E"/>
    <w:rsid w:val="0023480A"/>
    <w:rsid w:val="002351EF"/>
    <w:rsid w:val="0023787E"/>
    <w:rsid w:val="00240B60"/>
    <w:rsid w:val="0025001B"/>
    <w:rsid w:val="00250DE0"/>
    <w:rsid w:val="002529F9"/>
    <w:rsid w:val="00262919"/>
    <w:rsid w:val="00267025"/>
    <w:rsid w:val="002727EF"/>
    <w:rsid w:val="002728E9"/>
    <w:rsid w:val="00272B25"/>
    <w:rsid w:val="00275B46"/>
    <w:rsid w:val="00275FC2"/>
    <w:rsid w:val="00276C2F"/>
    <w:rsid w:val="002862C4"/>
    <w:rsid w:val="00290053"/>
    <w:rsid w:val="002907B0"/>
    <w:rsid w:val="002A0FCB"/>
    <w:rsid w:val="002A11B8"/>
    <w:rsid w:val="002A513A"/>
    <w:rsid w:val="002B0F78"/>
    <w:rsid w:val="002B2639"/>
    <w:rsid w:val="002B5C5F"/>
    <w:rsid w:val="002B75A9"/>
    <w:rsid w:val="002C010A"/>
    <w:rsid w:val="002C2240"/>
    <w:rsid w:val="002C3564"/>
    <w:rsid w:val="002D1042"/>
    <w:rsid w:val="002D5C98"/>
    <w:rsid w:val="002D6A4E"/>
    <w:rsid w:val="002E5935"/>
    <w:rsid w:val="002F24E2"/>
    <w:rsid w:val="002F304A"/>
    <w:rsid w:val="002F30AE"/>
    <w:rsid w:val="002F7D3F"/>
    <w:rsid w:val="00302EEE"/>
    <w:rsid w:val="003044C5"/>
    <w:rsid w:val="003049D9"/>
    <w:rsid w:val="00304D52"/>
    <w:rsid w:val="003061D6"/>
    <w:rsid w:val="003079E5"/>
    <w:rsid w:val="00310144"/>
    <w:rsid w:val="00310A26"/>
    <w:rsid w:val="00321B39"/>
    <w:rsid w:val="003229C5"/>
    <w:rsid w:val="00326216"/>
    <w:rsid w:val="00326F58"/>
    <w:rsid w:val="00327129"/>
    <w:rsid w:val="00332EA3"/>
    <w:rsid w:val="00334FF8"/>
    <w:rsid w:val="00335DA6"/>
    <w:rsid w:val="00335DB7"/>
    <w:rsid w:val="00341EE2"/>
    <w:rsid w:val="003529D0"/>
    <w:rsid w:val="00366EF3"/>
    <w:rsid w:val="003900B7"/>
    <w:rsid w:val="00394C1F"/>
    <w:rsid w:val="003A5D9B"/>
    <w:rsid w:val="003B1FCE"/>
    <w:rsid w:val="003B5FDB"/>
    <w:rsid w:val="003B642A"/>
    <w:rsid w:val="003B754A"/>
    <w:rsid w:val="003C1BB4"/>
    <w:rsid w:val="003C2C45"/>
    <w:rsid w:val="003C531E"/>
    <w:rsid w:val="003D00E3"/>
    <w:rsid w:val="003D0A48"/>
    <w:rsid w:val="003D18A4"/>
    <w:rsid w:val="003D2C51"/>
    <w:rsid w:val="003D506F"/>
    <w:rsid w:val="003D5391"/>
    <w:rsid w:val="003D75D0"/>
    <w:rsid w:val="003E05B1"/>
    <w:rsid w:val="003E34D5"/>
    <w:rsid w:val="003E6CD6"/>
    <w:rsid w:val="003F41C1"/>
    <w:rsid w:val="003F49E6"/>
    <w:rsid w:val="003F785A"/>
    <w:rsid w:val="00401B1F"/>
    <w:rsid w:val="0041426B"/>
    <w:rsid w:val="00414399"/>
    <w:rsid w:val="0041473A"/>
    <w:rsid w:val="00416CC3"/>
    <w:rsid w:val="00417C00"/>
    <w:rsid w:val="00420376"/>
    <w:rsid w:val="00426EAD"/>
    <w:rsid w:val="00430378"/>
    <w:rsid w:val="004315E8"/>
    <w:rsid w:val="004338BF"/>
    <w:rsid w:val="004375FE"/>
    <w:rsid w:val="004379F7"/>
    <w:rsid w:val="00437E76"/>
    <w:rsid w:val="00440AA8"/>
    <w:rsid w:val="004546FF"/>
    <w:rsid w:val="004638ED"/>
    <w:rsid w:val="00463F9F"/>
    <w:rsid w:val="0046400F"/>
    <w:rsid w:val="0047049F"/>
    <w:rsid w:val="00470CBF"/>
    <w:rsid w:val="0047324E"/>
    <w:rsid w:val="00473270"/>
    <w:rsid w:val="004747C4"/>
    <w:rsid w:val="004759CB"/>
    <w:rsid w:val="00484687"/>
    <w:rsid w:val="00493DBA"/>
    <w:rsid w:val="00496E62"/>
    <w:rsid w:val="004A6B84"/>
    <w:rsid w:val="004B2E39"/>
    <w:rsid w:val="004C7341"/>
    <w:rsid w:val="004D00DB"/>
    <w:rsid w:val="004D1B4A"/>
    <w:rsid w:val="004D1B73"/>
    <w:rsid w:val="004D5F70"/>
    <w:rsid w:val="004D5FDD"/>
    <w:rsid w:val="004D718D"/>
    <w:rsid w:val="004D7EF5"/>
    <w:rsid w:val="004E1524"/>
    <w:rsid w:val="004E627F"/>
    <w:rsid w:val="004F370F"/>
    <w:rsid w:val="004F5A06"/>
    <w:rsid w:val="004F6DB5"/>
    <w:rsid w:val="0050268D"/>
    <w:rsid w:val="00503D95"/>
    <w:rsid w:val="00512FDE"/>
    <w:rsid w:val="00524098"/>
    <w:rsid w:val="00526609"/>
    <w:rsid w:val="00546638"/>
    <w:rsid w:val="005475AC"/>
    <w:rsid w:val="00547697"/>
    <w:rsid w:val="00555282"/>
    <w:rsid w:val="00562CE9"/>
    <w:rsid w:val="00567138"/>
    <w:rsid w:val="00574B4F"/>
    <w:rsid w:val="00575856"/>
    <w:rsid w:val="0058181B"/>
    <w:rsid w:val="00596C61"/>
    <w:rsid w:val="005A324E"/>
    <w:rsid w:val="005A3902"/>
    <w:rsid w:val="005B2B67"/>
    <w:rsid w:val="005B5A28"/>
    <w:rsid w:val="005B720C"/>
    <w:rsid w:val="005C1743"/>
    <w:rsid w:val="005C3894"/>
    <w:rsid w:val="005C42B6"/>
    <w:rsid w:val="005C7403"/>
    <w:rsid w:val="005D482C"/>
    <w:rsid w:val="005D60C4"/>
    <w:rsid w:val="005E2766"/>
    <w:rsid w:val="005E68B7"/>
    <w:rsid w:val="0060229A"/>
    <w:rsid w:val="00602BD3"/>
    <w:rsid w:val="00603598"/>
    <w:rsid w:val="00604793"/>
    <w:rsid w:val="00605922"/>
    <w:rsid w:val="00606541"/>
    <w:rsid w:val="00614249"/>
    <w:rsid w:val="006172DF"/>
    <w:rsid w:val="006222C6"/>
    <w:rsid w:val="00636DC8"/>
    <w:rsid w:val="006416D2"/>
    <w:rsid w:val="006438DB"/>
    <w:rsid w:val="00647607"/>
    <w:rsid w:val="00661B54"/>
    <w:rsid w:val="006717ED"/>
    <w:rsid w:val="00677900"/>
    <w:rsid w:val="00681DB8"/>
    <w:rsid w:val="0068309B"/>
    <w:rsid w:val="00683B76"/>
    <w:rsid w:val="00686311"/>
    <w:rsid w:val="00686B02"/>
    <w:rsid w:val="00687C0D"/>
    <w:rsid w:val="00697849"/>
    <w:rsid w:val="006A66AF"/>
    <w:rsid w:val="006B0291"/>
    <w:rsid w:val="006B07CC"/>
    <w:rsid w:val="006B4F3C"/>
    <w:rsid w:val="006B5BD2"/>
    <w:rsid w:val="006B5E5A"/>
    <w:rsid w:val="006C1488"/>
    <w:rsid w:val="006C3F7C"/>
    <w:rsid w:val="006C42E0"/>
    <w:rsid w:val="006C4BA9"/>
    <w:rsid w:val="006C6289"/>
    <w:rsid w:val="006C66E3"/>
    <w:rsid w:val="006E072D"/>
    <w:rsid w:val="006E4DEE"/>
    <w:rsid w:val="006E5E48"/>
    <w:rsid w:val="006F14EB"/>
    <w:rsid w:val="006F1A19"/>
    <w:rsid w:val="006F3A16"/>
    <w:rsid w:val="006F4B65"/>
    <w:rsid w:val="006F6C37"/>
    <w:rsid w:val="0070239B"/>
    <w:rsid w:val="00704F82"/>
    <w:rsid w:val="007071AE"/>
    <w:rsid w:val="0071146D"/>
    <w:rsid w:val="00712601"/>
    <w:rsid w:val="007154BB"/>
    <w:rsid w:val="007176B6"/>
    <w:rsid w:val="007239C6"/>
    <w:rsid w:val="007247B1"/>
    <w:rsid w:val="0072687F"/>
    <w:rsid w:val="0073058E"/>
    <w:rsid w:val="00733418"/>
    <w:rsid w:val="00733A99"/>
    <w:rsid w:val="00734014"/>
    <w:rsid w:val="007353C2"/>
    <w:rsid w:val="00736610"/>
    <w:rsid w:val="007366AD"/>
    <w:rsid w:val="00737CE9"/>
    <w:rsid w:val="00745EA5"/>
    <w:rsid w:val="007555B4"/>
    <w:rsid w:val="00755CDA"/>
    <w:rsid w:val="0076397F"/>
    <w:rsid w:val="00772815"/>
    <w:rsid w:val="007731EA"/>
    <w:rsid w:val="00780D93"/>
    <w:rsid w:val="00781C4D"/>
    <w:rsid w:val="00784CA6"/>
    <w:rsid w:val="00785640"/>
    <w:rsid w:val="00787E3F"/>
    <w:rsid w:val="00794D5D"/>
    <w:rsid w:val="00797F69"/>
    <w:rsid w:val="007A01BD"/>
    <w:rsid w:val="007A2EF6"/>
    <w:rsid w:val="007A5E12"/>
    <w:rsid w:val="007B0EF8"/>
    <w:rsid w:val="007B2811"/>
    <w:rsid w:val="007B60EA"/>
    <w:rsid w:val="007C30DC"/>
    <w:rsid w:val="007C3150"/>
    <w:rsid w:val="007D4C16"/>
    <w:rsid w:val="007D633B"/>
    <w:rsid w:val="007E24C8"/>
    <w:rsid w:val="007E42E3"/>
    <w:rsid w:val="007F6BFC"/>
    <w:rsid w:val="0080263E"/>
    <w:rsid w:val="0080267B"/>
    <w:rsid w:val="00802BEF"/>
    <w:rsid w:val="00804C4C"/>
    <w:rsid w:val="00810E5F"/>
    <w:rsid w:val="00813BEA"/>
    <w:rsid w:val="00814A97"/>
    <w:rsid w:val="008238EC"/>
    <w:rsid w:val="00830929"/>
    <w:rsid w:val="00833EF4"/>
    <w:rsid w:val="00834BB9"/>
    <w:rsid w:val="00845A67"/>
    <w:rsid w:val="00845FA1"/>
    <w:rsid w:val="008462AC"/>
    <w:rsid w:val="008531D1"/>
    <w:rsid w:val="00854C20"/>
    <w:rsid w:val="0086304A"/>
    <w:rsid w:val="00867573"/>
    <w:rsid w:val="00870A8E"/>
    <w:rsid w:val="0087314E"/>
    <w:rsid w:val="0087747A"/>
    <w:rsid w:val="00883F74"/>
    <w:rsid w:val="00884ADB"/>
    <w:rsid w:val="008865D9"/>
    <w:rsid w:val="00892D57"/>
    <w:rsid w:val="00894758"/>
    <w:rsid w:val="0089798E"/>
    <w:rsid w:val="008979C2"/>
    <w:rsid w:val="008A013C"/>
    <w:rsid w:val="008A03CD"/>
    <w:rsid w:val="008A3A9A"/>
    <w:rsid w:val="008A657C"/>
    <w:rsid w:val="008B1587"/>
    <w:rsid w:val="008B1723"/>
    <w:rsid w:val="008B41B6"/>
    <w:rsid w:val="008C735E"/>
    <w:rsid w:val="008D37A9"/>
    <w:rsid w:val="008D3A6D"/>
    <w:rsid w:val="008E3538"/>
    <w:rsid w:val="008E4D22"/>
    <w:rsid w:val="008E51BB"/>
    <w:rsid w:val="008E61CE"/>
    <w:rsid w:val="008F6B0D"/>
    <w:rsid w:val="0090374B"/>
    <w:rsid w:val="009061DB"/>
    <w:rsid w:val="00914A33"/>
    <w:rsid w:val="009150C1"/>
    <w:rsid w:val="009155D8"/>
    <w:rsid w:val="0092481C"/>
    <w:rsid w:val="009257A4"/>
    <w:rsid w:val="009320AA"/>
    <w:rsid w:val="00933E63"/>
    <w:rsid w:val="0093425E"/>
    <w:rsid w:val="009353C1"/>
    <w:rsid w:val="0093570B"/>
    <w:rsid w:val="00945E98"/>
    <w:rsid w:val="009461AE"/>
    <w:rsid w:val="009513BC"/>
    <w:rsid w:val="00956004"/>
    <w:rsid w:val="00956B92"/>
    <w:rsid w:val="00960D0C"/>
    <w:rsid w:val="00965948"/>
    <w:rsid w:val="00981CC5"/>
    <w:rsid w:val="00981D72"/>
    <w:rsid w:val="009833DB"/>
    <w:rsid w:val="0099078D"/>
    <w:rsid w:val="00997ACF"/>
    <w:rsid w:val="009A0B69"/>
    <w:rsid w:val="009A2D14"/>
    <w:rsid w:val="009A7C50"/>
    <w:rsid w:val="009B30E2"/>
    <w:rsid w:val="009B5B14"/>
    <w:rsid w:val="009B6677"/>
    <w:rsid w:val="009B6D08"/>
    <w:rsid w:val="009D2AEE"/>
    <w:rsid w:val="009D634A"/>
    <w:rsid w:val="009D7C4A"/>
    <w:rsid w:val="009D7DAE"/>
    <w:rsid w:val="009E32F9"/>
    <w:rsid w:val="009E3A11"/>
    <w:rsid w:val="009F0D63"/>
    <w:rsid w:val="009F4872"/>
    <w:rsid w:val="009F6769"/>
    <w:rsid w:val="00A01C59"/>
    <w:rsid w:val="00A03BFE"/>
    <w:rsid w:val="00A044A3"/>
    <w:rsid w:val="00A04964"/>
    <w:rsid w:val="00A05CAE"/>
    <w:rsid w:val="00A1344E"/>
    <w:rsid w:val="00A20907"/>
    <w:rsid w:val="00A26488"/>
    <w:rsid w:val="00A3295A"/>
    <w:rsid w:val="00A334FE"/>
    <w:rsid w:val="00A33654"/>
    <w:rsid w:val="00A43FAC"/>
    <w:rsid w:val="00A466AE"/>
    <w:rsid w:val="00A64E39"/>
    <w:rsid w:val="00A666F1"/>
    <w:rsid w:val="00A6686D"/>
    <w:rsid w:val="00A70C00"/>
    <w:rsid w:val="00A742DF"/>
    <w:rsid w:val="00A77A5F"/>
    <w:rsid w:val="00A8023E"/>
    <w:rsid w:val="00A80344"/>
    <w:rsid w:val="00A83C26"/>
    <w:rsid w:val="00A867B6"/>
    <w:rsid w:val="00A8768C"/>
    <w:rsid w:val="00A90BB1"/>
    <w:rsid w:val="00A939BC"/>
    <w:rsid w:val="00A96243"/>
    <w:rsid w:val="00A96F76"/>
    <w:rsid w:val="00AA5540"/>
    <w:rsid w:val="00AB1ED9"/>
    <w:rsid w:val="00AB375E"/>
    <w:rsid w:val="00AB640A"/>
    <w:rsid w:val="00AC3382"/>
    <w:rsid w:val="00AC450A"/>
    <w:rsid w:val="00AD066A"/>
    <w:rsid w:val="00AD788E"/>
    <w:rsid w:val="00AD7962"/>
    <w:rsid w:val="00AE0E06"/>
    <w:rsid w:val="00AE33D1"/>
    <w:rsid w:val="00AF2131"/>
    <w:rsid w:val="00B04F94"/>
    <w:rsid w:val="00B05F70"/>
    <w:rsid w:val="00B07C26"/>
    <w:rsid w:val="00B15502"/>
    <w:rsid w:val="00B234BB"/>
    <w:rsid w:val="00B26F58"/>
    <w:rsid w:val="00B33888"/>
    <w:rsid w:val="00B36A88"/>
    <w:rsid w:val="00B413F3"/>
    <w:rsid w:val="00B42522"/>
    <w:rsid w:val="00B45BFB"/>
    <w:rsid w:val="00B540DA"/>
    <w:rsid w:val="00B55B3A"/>
    <w:rsid w:val="00B71AF1"/>
    <w:rsid w:val="00B80297"/>
    <w:rsid w:val="00B912C3"/>
    <w:rsid w:val="00BA39DE"/>
    <w:rsid w:val="00BA4A18"/>
    <w:rsid w:val="00BA5ED1"/>
    <w:rsid w:val="00BA7F70"/>
    <w:rsid w:val="00BB0FED"/>
    <w:rsid w:val="00BB4C6D"/>
    <w:rsid w:val="00BB61E8"/>
    <w:rsid w:val="00BC2B3C"/>
    <w:rsid w:val="00BC3B67"/>
    <w:rsid w:val="00BE3DE5"/>
    <w:rsid w:val="00BE7985"/>
    <w:rsid w:val="00BE7BA5"/>
    <w:rsid w:val="00C00D53"/>
    <w:rsid w:val="00C14AAD"/>
    <w:rsid w:val="00C167CE"/>
    <w:rsid w:val="00C22945"/>
    <w:rsid w:val="00C242E8"/>
    <w:rsid w:val="00C25CC0"/>
    <w:rsid w:val="00C3076F"/>
    <w:rsid w:val="00C313BC"/>
    <w:rsid w:val="00C32448"/>
    <w:rsid w:val="00C36B2B"/>
    <w:rsid w:val="00C41CFC"/>
    <w:rsid w:val="00C428A7"/>
    <w:rsid w:val="00C44689"/>
    <w:rsid w:val="00C46983"/>
    <w:rsid w:val="00C501CB"/>
    <w:rsid w:val="00C503BB"/>
    <w:rsid w:val="00C518A0"/>
    <w:rsid w:val="00C54C20"/>
    <w:rsid w:val="00C54E31"/>
    <w:rsid w:val="00C558B2"/>
    <w:rsid w:val="00C61F6B"/>
    <w:rsid w:val="00C62F33"/>
    <w:rsid w:val="00C6458E"/>
    <w:rsid w:val="00C71397"/>
    <w:rsid w:val="00C71B68"/>
    <w:rsid w:val="00C7217C"/>
    <w:rsid w:val="00C72662"/>
    <w:rsid w:val="00C80F9D"/>
    <w:rsid w:val="00C82885"/>
    <w:rsid w:val="00C84946"/>
    <w:rsid w:val="00C86F97"/>
    <w:rsid w:val="00C96898"/>
    <w:rsid w:val="00CA1054"/>
    <w:rsid w:val="00CA1378"/>
    <w:rsid w:val="00CA3F6F"/>
    <w:rsid w:val="00CA4272"/>
    <w:rsid w:val="00CC5F5C"/>
    <w:rsid w:val="00CD58F7"/>
    <w:rsid w:val="00CE08BC"/>
    <w:rsid w:val="00CE0D53"/>
    <w:rsid w:val="00CF288C"/>
    <w:rsid w:val="00CF7631"/>
    <w:rsid w:val="00D00E05"/>
    <w:rsid w:val="00D010BD"/>
    <w:rsid w:val="00D01226"/>
    <w:rsid w:val="00D12D2F"/>
    <w:rsid w:val="00D12DC4"/>
    <w:rsid w:val="00D12DC9"/>
    <w:rsid w:val="00D14667"/>
    <w:rsid w:val="00D15A23"/>
    <w:rsid w:val="00D207E0"/>
    <w:rsid w:val="00D2165C"/>
    <w:rsid w:val="00D25A90"/>
    <w:rsid w:val="00D33261"/>
    <w:rsid w:val="00D33E50"/>
    <w:rsid w:val="00D34282"/>
    <w:rsid w:val="00D3752C"/>
    <w:rsid w:val="00D37E8E"/>
    <w:rsid w:val="00D429F4"/>
    <w:rsid w:val="00D42C80"/>
    <w:rsid w:val="00D463AC"/>
    <w:rsid w:val="00D46DE9"/>
    <w:rsid w:val="00D55299"/>
    <w:rsid w:val="00D60368"/>
    <w:rsid w:val="00D64C27"/>
    <w:rsid w:val="00D84AE3"/>
    <w:rsid w:val="00D86104"/>
    <w:rsid w:val="00D87162"/>
    <w:rsid w:val="00D922A5"/>
    <w:rsid w:val="00D97517"/>
    <w:rsid w:val="00DA34A4"/>
    <w:rsid w:val="00DA4515"/>
    <w:rsid w:val="00DA5FC3"/>
    <w:rsid w:val="00DA619D"/>
    <w:rsid w:val="00DA7DE9"/>
    <w:rsid w:val="00DB10A0"/>
    <w:rsid w:val="00DB41C8"/>
    <w:rsid w:val="00DC0C0C"/>
    <w:rsid w:val="00DC35EF"/>
    <w:rsid w:val="00DC7025"/>
    <w:rsid w:val="00DD4CA9"/>
    <w:rsid w:val="00DE2221"/>
    <w:rsid w:val="00DE4385"/>
    <w:rsid w:val="00E069B6"/>
    <w:rsid w:val="00E27841"/>
    <w:rsid w:val="00E30DA2"/>
    <w:rsid w:val="00E342E5"/>
    <w:rsid w:val="00E34319"/>
    <w:rsid w:val="00E434D0"/>
    <w:rsid w:val="00E62653"/>
    <w:rsid w:val="00E64680"/>
    <w:rsid w:val="00E65DB2"/>
    <w:rsid w:val="00E71D07"/>
    <w:rsid w:val="00E722BC"/>
    <w:rsid w:val="00E77D2F"/>
    <w:rsid w:val="00E83836"/>
    <w:rsid w:val="00E845A8"/>
    <w:rsid w:val="00E87281"/>
    <w:rsid w:val="00E943C4"/>
    <w:rsid w:val="00E96B8C"/>
    <w:rsid w:val="00E97848"/>
    <w:rsid w:val="00EB41F4"/>
    <w:rsid w:val="00EB696C"/>
    <w:rsid w:val="00EC00DD"/>
    <w:rsid w:val="00EC653B"/>
    <w:rsid w:val="00ED1C54"/>
    <w:rsid w:val="00ED4773"/>
    <w:rsid w:val="00ED5C8E"/>
    <w:rsid w:val="00ED6D5F"/>
    <w:rsid w:val="00EE1BD7"/>
    <w:rsid w:val="00EE41BC"/>
    <w:rsid w:val="00EF3181"/>
    <w:rsid w:val="00EF5BD9"/>
    <w:rsid w:val="00F034CC"/>
    <w:rsid w:val="00F103CE"/>
    <w:rsid w:val="00F2183B"/>
    <w:rsid w:val="00F27858"/>
    <w:rsid w:val="00F35C64"/>
    <w:rsid w:val="00F37D35"/>
    <w:rsid w:val="00F40A1F"/>
    <w:rsid w:val="00F4548D"/>
    <w:rsid w:val="00F50821"/>
    <w:rsid w:val="00F57D50"/>
    <w:rsid w:val="00F63474"/>
    <w:rsid w:val="00F64E98"/>
    <w:rsid w:val="00F70262"/>
    <w:rsid w:val="00F70F01"/>
    <w:rsid w:val="00F729DE"/>
    <w:rsid w:val="00F75E1E"/>
    <w:rsid w:val="00F778E8"/>
    <w:rsid w:val="00F83219"/>
    <w:rsid w:val="00F86DD9"/>
    <w:rsid w:val="00F90D45"/>
    <w:rsid w:val="00F945BB"/>
    <w:rsid w:val="00F95C7A"/>
    <w:rsid w:val="00FA06B5"/>
    <w:rsid w:val="00FB02A7"/>
    <w:rsid w:val="00FB6DD5"/>
    <w:rsid w:val="00FB7201"/>
    <w:rsid w:val="00FC0539"/>
    <w:rsid w:val="00FC35D8"/>
    <w:rsid w:val="00FC777C"/>
    <w:rsid w:val="00FD10A2"/>
    <w:rsid w:val="00FD4064"/>
    <w:rsid w:val="00FD5999"/>
    <w:rsid w:val="00FE062F"/>
    <w:rsid w:val="00FE37D7"/>
    <w:rsid w:val="00FF2E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C2C32"/>
  <w15:docId w15:val="{8A7CC2E0-9A1E-4E70-877D-BB45083E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E05"/>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D975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D975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DE70CA"/>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CF0482"/>
    <w:pPr>
      <w:keepNext/>
      <w:spacing w:before="240" w:after="240"/>
      <w:jc w:val="center"/>
      <w:outlineLvl w:val="3"/>
    </w:pPr>
    <w:rPr>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CF0482"/>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unhideWhenUsed/>
    <w:rsid w:val="00CF0482"/>
    <w:pPr>
      <w:tabs>
        <w:tab w:val="center" w:pos="4252"/>
        <w:tab w:val="right" w:pos="8504"/>
      </w:tabs>
    </w:pPr>
  </w:style>
  <w:style w:type="character" w:customStyle="1" w:styleId="EncabezadoCar">
    <w:name w:val="Encabezado Car"/>
    <w:link w:val="Encabezado"/>
    <w:uiPriority w:val="99"/>
    <w:rsid w:val="00CF048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F0482"/>
    <w:pPr>
      <w:tabs>
        <w:tab w:val="center" w:pos="4252"/>
        <w:tab w:val="right" w:pos="8504"/>
      </w:tabs>
    </w:pPr>
  </w:style>
  <w:style w:type="character" w:customStyle="1" w:styleId="PiedepginaCar">
    <w:name w:val="Pie de página Car"/>
    <w:link w:val="Piedepgina"/>
    <w:uiPriority w:val="99"/>
    <w:rsid w:val="00CF048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F0482"/>
    <w:rPr>
      <w:rFonts w:ascii="Tahoma" w:hAnsi="Tahoma" w:cs="Tahoma"/>
      <w:sz w:val="16"/>
      <w:szCs w:val="16"/>
    </w:rPr>
  </w:style>
  <w:style w:type="character" w:customStyle="1" w:styleId="TextodegloboCar">
    <w:name w:val="Texto de globo Car"/>
    <w:link w:val="Textodeglobo"/>
    <w:uiPriority w:val="99"/>
    <w:semiHidden/>
    <w:rsid w:val="00CF0482"/>
    <w:rPr>
      <w:rFonts w:ascii="Tahoma" w:eastAsia="Times New Roman" w:hAnsi="Tahoma" w:cs="Tahoma"/>
      <w:sz w:val="16"/>
      <w:szCs w:val="16"/>
      <w:lang w:eastAsia="es-ES"/>
    </w:rPr>
  </w:style>
  <w:style w:type="paragraph" w:styleId="Prrafodelista">
    <w:name w:val="List Paragraph"/>
    <w:basedOn w:val="Normal"/>
    <w:uiPriority w:val="34"/>
    <w:qFormat/>
    <w:rsid w:val="00CF0482"/>
    <w:pPr>
      <w:ind w:left="720"/>
      <w:contextualSpacing/>
    </w:pPr>
  </w:style>
  <w:style w:type="paragraph" w:styleId="Ttulo">
    <w:name w:val="Title"/>
    <w:basedOn w:val="Normal"/>
    <w:link w:val="TtuloCar"/>
    <w:qFormat/>
    <w:rsid w:val="006A47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sz w:val="22"/>
      <w:szCs w:val="20"/>
      <w:lang w:val="en-GB" w:eastAsia="en-US"/>
    </w:rPr>
  </w:style>
  <w:style w:type="character" w:customStyle="1" w:styleId="TtuloCar">
    <w:name w:val="Título Car"/>
    <w:link w:val="Ttulo"/>
    <w:rsid w:val="006A475D"/>
    <w:rPr>
      <w:rFonts w:ascii="Times New Roman" w:eastAsia="Times New Roman" w:hAnsi="Times New Roman"/>
      <w:b/>
      <w:sz w:val="22"/>
      <w:lang w:val="en-GB" w:eastAsia="en-US"/>
    </w:rPr>
  </w:style>
  <w:style w:type="paragraph" w:styleId="Sangradetextonormal">
    <w:name w:val="Body Text Indent"/>
    <w:basedOn w:val="Normal"/>
    <w:link w:val="SangradetextonormalCar"/>
    <w:semiHidden/>
    <w:unhideWhenUsed/>
    <w:rsid w:val="006A475D"/>
    <w:pPr>
      <w:spacing w:after="120"/>
      <w:ind w:left="283"/>
    </w:pPr>
    <w:rPr>
      <w:sz w:val="20"/>
      <w:szCs w:val="20"/>
    </w:rPr>
  </w:style>
  <w:style w:type="character" w:customStyle="1" w:styleId="SangradetextonormalCar">
    <w:name w:val="Sangría de texto normal Car"/>
    <w:link w:val="Sangradetextonormal"/>
    <w:semiHidden/>
    <w:rsid w:val="006A475D"/>
    <w:rPr>
      <w:rFonts w:ascii="Times New Roman" w:eastAsia="Times New Roman" w:hAnsi="Times New Roman"/>
    </w:rPr>
  </w:style>
  <w:style w:type="paragraph" w:styleId="Sangra2detindependiente">
    <w:name w:val="Body Text Indent 2"/>
    <w:basedOn w:val="Normal"/>
    <w:link w:val="Sangra2detindependienteCar"/>
    <w:unhideWhenUsed/>
    <w:rsid w:val="006A475D"/>
    <w:pPr>
      <w:spacing w:before="120" w:after="120"/>
      <w:ind w:firstLine="709"/>
      <w:jc w:val="both"/>
    </w:pPr>
    <w:rPr>
      <w:szCs w:val="20"/>
      <w:lang w:val="es-ES_tradnl"/>
    </w:rPr>
  </w:style>
  <w:style w:type="character" w:customStyle="1" w:styleId="Sangra2detindependienteCar">
    <w:name w:val="Sangría 2 de t. independiente Car"/>
    <w:link w:val="Sangra2detindependiente"/>
    <w:rsid w:val="006A475D"/>
    <w:rPr>
      <w:rFonts w:ascii="Times New Roman" w:eastAsia="Times New Roman" w:hAnsi="Times New Roman"/>
      <w:sz w:val="24"/>
      <w:lang w:val="es-ES_tradnl"/>
    </w:rPr>
  </w:style>
  <w:style w:type="paragraph" w:styleId="Textonotapie">
    <w:name w:val="footnote text"/>
    <w:basedOn w:val="Normal"/>
    <w:link w:val="TextonotapieCar"/>
    <w:uiPriority w:val="99"/>
    <w:semiHidden/>
    <w:unhideWhenUsed/>
    <w:rsid w:val="00065D3D"/>
    <w:rPr>
      <w:sz w:val="20"/>
      <w:szCs w:val="20"/>
    </w:rPr>
  </w:style>
  <w:style w:type="character" w:customStyle="1" w:styleId="TextonotapieCar">
    <w:name w:val="Texto nota pie Car"/>
    <w:link w:val="Textonotapie"/>
    <w:uiPriority w:val="99"/>
    <w:semiHidden/>
    <w:rsid w:val="00065D3D"/>
    <w:rPr>
      <w:rFonts w:ascii="Times New Roman" w:eastAsia="Times New Roman" w:hAnsi="Times New Roman"/>
    </w:rPr>
  </w:style>
  <w:style w:type="character" w:styleId="Refdenotaalpie">
    <w:name w:val="footnote reference"/>
    <w:uiPriority w:val="99"/>
    <w:semiHidden/>
    <w:unhideWhenUsed/>
    <w:rsid w:val="00065D3D"/>
    <w:rPr>
      <w:vertAlign w:val="superscript"/>
    </w:rPr>
  </w:style>
  <w:style w:type="table" w:styleId="Tablaconcuadrcula">
    <w:name w:val="Table Grid"/>
    <w:basedOn w:val="Tablanormal"/>
    <w:uiPriority w:val="59"/>
    <w:rsid w:val="003C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F2455"/>
    <w:pPr>
      <w:spacing w:after="120"/>
    </w:pPr>
  </w:style>
  <w:style w:type="character" w:customStyle="1" w:styleId="TextoindependienteCar">
    <w:name w:val="Texto independiente Car"/>
    <w:link w:val="Textoindependiente"/>
    <w:uiPriority w:val="99"/>
    <w:semiHidden/>
    <w:rsid w:val="002F2455"/>
    <w:rPr>
      <w:rFonts w:ascii="Times New Roman" w:eastAsia="Times New Roman" w:hAnsi="Times New Roman"/>
      <w:sz w:val="24"/>
      <w:szCs w:val="24"/>
    </w:rPr>
  </w:style>
  <w:style w:type="character" w:customStyle="1" w:styleId="Ttulo3Car">
    <w:name w:val="Título 3 Car"/>
    <w:link w:val="Ttulo3"/>
    <w:uiPriority w:val="9"/>
    <w:semiHidden/>
    <w:rsid w:val="00DE70CA"/>
    <w:rPr>
      <w:rFonts w:ascii="Cambria" w:eastAsia="Times New Roman" w:hAnsi="Cambria" w:cs="Times New Roman"/>
      <w:b/>
      <w:bCs/>
      <w:sz w:val="26"/>
      <w:szCs w:val="26"/>
    </w:rPr>
  </w:style>
  <w:style w:type="character" w:styleId="Textoennegrita">
    <w:name w:val="Strong"/>
    <w:uiPriority w:val="22"/>
    <w:qFormat/>
    <w:rsid w:val="00E602FD"/>
    <w:rPr>
      <w:b/>
      <w:bCs/>
    </w:rPr>
  </w:style>
  <w:style w:type="paragraph" w:styleId="Textosinformato">
    <w:name w:val="Plain Text"/>
    <w:basedOn w:val="Normal"/>
    <w:link w:val="TextosinformatoCar"/>
    <w:semiHidden/>
    <w:rsid w:val="004375FE"/>
    <w:rPr>
      <w:rFonts w:ascii="Courier New" w:hAnsi="Courier New"/>
      <w:sz w:val="20"/>
      <w:szCs w:val="20"/>
      <w:lang w:val="pt-BR" w:eastAsia="pt-BR"/>
    </w:rPr>
  </w:style>
  <w:style w:type="character" w:customStyle="1" w:styleId="TextosinformatoCar">
    <w:name w:val="Texto sin formato Car"/>
    <w:basedOn w:val="Fuentedeprrafopredeter"/>
    <w:link w:val="Textosinformato"/>
    <w:semiHidden/>
    <w:rsid w:val="004375FE"/>
    <w:rPr>
      <w:rFonts w:ascii="Courier New" w:eastAsia="Times New Roman" w:hAnsi="Courier New"/>
    </w:rPr>
  </w:style>
  <w:style w:type="character" w:customStyle="1" w:styleId="goog-gtc-unit">
    <w:name w:val="goog-gtc-unit"/>
    <w:rsid w:val="004375FE"/>
  </w:style>
  <w:style w:type="character" w:customStyle="1" w:styleId="Ttulo1Car">
    <w:name w:val="Título 1 Car"/>
    <w:basedOn w:val="Fuentedeprrafopredeter"/>
    <w:link w:val="Ttulo1"/>
    <w:uiPriority w:val="9"/>
    <w:rsid w:val="00D97517"/>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semiHidden/>
    <w:rsid w:val="00D97517"/>
    <w:rPr>
      <w:rFonts w:asciiTheme="majorHAnsi" w:eastAsiaTheme="majorEastAsia" w:hAnsiTheme="majorHAnsi" w:cstheme="majorBidi"/>
      <w:color w:val="365F91" w:themeColor="accent1" w:themeShade="BF"/>
      <w:sz w:val="26"/>
      <w:szCs w:val="26"/>
      <w:lang w:val="es-ES" w:eastAsia="es-ES"/>
    </w:rPr>
  </w:style>
  <w:style w:type="paragraph" w:styleId="Sangra3detindependiente">
    <w:name w:val="Body Text Indent 3"/>
    <w:basedOn w:val="Normal"/>
    <w:link w:val="Sangra3detindependienteCar"/>
    <w:uiPriority w:val="99"/>
    <w:unhideWhenUsed/>
    <w:rsid w:val="00D9751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D97517"/>
    <w:rPr>
      <w:rFonts w:ascii="Times New Roman" w:eastAsia="Times New Roman" w:hAnsi="Times New Roman"/>
      <w:sz w:val="16"/>
      <w:szCs w:val="16"/>
      <w:lang w:val="es-ES" w:eastAsia="es-ES"/>
    </w:rPr>
  </w:style>
  <w:style w:type="paragraph" w:customStyle="1" w:styleId="PlainText1">
    <w:name w:val="Plain Text1"/>
    <w:rsid w:val="00D97517"/>
    <w:rPr>
      <w:rFonts w:ascii="Courier New" w:eastAsia="ヒラギノ角ゴ Pro W3" w:hAnsi="Courier New"/>
      <w:color w:val="000000"/>
    </w:rPr>
  </w:style>
  <w:style w:type="paragraph" w:styleId="Sinespaciado">
    <w:name w:val="No Spacing"/>
    <w:uiPriority w:val="1"/>
    <w:qFormat/>
    <w:rsid w:val="008B1587"/>
    <w:rPr>
      <w:rFonts w:ascii="Times New Roman" w:eastAsia="Times New Roman" w:hAnsi="Times New Roman"/>
      <w:sz w:val="24"/>
      <w:szCs w:val="24"/>
      <w:lang w:val="es-ES" w:eastAsia="es-ES"/>
    </w:rPr>
  </w:style>
  <w:style w:type="character" w:customStyle="1" w:styleId="goog-gtc-translatable">
    <w:name w:val="goog-gtc-translatable"/>
    <w:basedOn w:val="Fuentedeprrafopredeter"/>
    <w:rsid w:val="00420376"/>
  </w:style>
  <w:style w:type="character" w:styleId="Refdecomentario">
    <w:name w:val="annotation reference"/>
    <w:basedOn w:val="Fuentedeprrafopredeter"/>
    <w:uiPriority w:val="99"/>
    <w:semiHidden/>
    <w:unhideWhenUsed/>
    <w:rsid w:val="002529F9"/>
    <w:rPr>
      <w:sz w:val="16"/>
      <w:szCs w:val="16"/>
    </w:rPr>
  </w:style>
  <w:style w:type="paragraph" w:styleId="Textocomentario">
    <w:name w:val="annotation text"/>
    <w:basedOn w:val="Normal"/>
    <w:link w:val="TextocomentarioCar"/>
    <w:uiPriority w:val="99"/>
    <w:semiHidden/>
    <w:unhideWhenUsed/>
    <w:rsid w:val="002529F9"/>
    <w:rPr>
      <w:sz w:val="20"/>
      <w:szCs w:val="20"/>
    </w:rPr>
  </w:style>
  <w:style w:type="character" w:customStyle="1" w:styleId="TextocomentarioCar">
    <w:name w:val="Texto comentario Car"/>
    <w:basedOn w:val="Fuentedeprrafopredeter"/>
    <w:link w:val="Textocomentario"/>
    <w:uiPriority w:val="99"/>
    <w:semiHidden/>
    <w:rsid w:val="002529F9"/>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2529F9"/>
    <w:rPr>
      <w:b/>
      <w:bCs/>
    </w:rPr>
  </w:style>
  <w:style w:type="character" w:customStyle="1" w:styleId="AsuntodelcomentarioCar">
    <w:name w:val="Asunto del comentario Car"/>
    <w:basedOn w:val="TextocomentarioCar"/>
    <w:link w:val="Asuntodelcomentario"/>
    <w:uiPriority w:val="99"/>
    <w:semiHidden/>
    <w:rsid w:val="002529F9"/>
    <w:rPr>
      <w:rFonts w:ascii="Times New Roman" w:eastAsia="Times New Roman" w:hAnsi="Times New Roman"/>
      <w:b/>
      <w:bCs/>
      <w:lang w:val="es-ES" w:eastAsia="es-ES"/>
    </w:rPr>
  </w:style>
  <w:style w:type="paragraph" w:customStyle="1" w:styleId="Estilo1ttulo">
    <w:name w:val="Estilo1 (título)"/>
    <w:basedOn w:val="Normal"/>
    <w:link w:val="Estilo1ttuloChar"/>
    <w:qFormat/>
    <w:rsid w:val="0089798E"/>
    <w:pPr>
      <w:suppressAutoHyphens/>
      <w:spacing w:line="288" w:lineRule="auto"/>
      <w:ind w:left="4247"/>
      <w:jc w:val="both"/>
      <w:outlineLvl w:val="0"/>
    </w:pPr>
    <w:rPr>
      <w:rFonts w:ascii="Arial Narrow" w:hAnsi="Arial Narrow"/>
      <w:b/>
      <w:caps/>
      <w:sz w:val="22"/>
      <w:szCs w:val="22"/>
      <w:lang w:val="pt-BR" w:eastAsia="ar-SA"/>
    </w:rPr>
  </w:style>
  <w:style w:type="character" w:customStyle="1" w:styleId="Estilo1ttuloChar">
    <w:name w:val="Estilo1 (título) Char"/>
    <w:basedOn w:val="Fuentedeprrafopredeter"/>
    <w:link w:val="Estilo1ttulo"/>
    <w:rsid w:val="0089798E"/>
    <w:rPr>
      <w:rFonts w:ascii="Arial Narrow" w:eastAsia="Times New Roman" w:hAnsi="Arial Narrow"/>
      <w:b/>
      <w:caps/>
      <w:sz w:val="22"/>
      <w:szCs w:val="22"/>
      <w:lang w:eastAsia="ar-SA"/>
    </w:rPr>
  </w:style>
  <w:style w:type="paragraph" w:customStyle="1" w:styleId="Estilo21">
    <w:name w:val="Estilo2.1"/>
    <w:basedOn w:val="Normal"/>
    <w:link w:val="Estilo21Char"/>
    <w:qFormat/>
    <w:rsid w:val="0089798E"/>
    <w:pPr>
      <w:spacing w:before="120" w:after="120"/>
      <w:jc w:val="both"/>
      <w:outlineLvl w:val="1"/>
    </w:pPr>
    <w:rPr>
      <w:rFonts w:ascii="Arial Narrow" w:hAnsi="Arial Narrow"/>
      <w:b/>
      <w:caps/>
      <w:color w:val="365F91" w:themeColor="accent1" w:themeShade="BF"/>
      <w:sz w:val="22"/>
      <w:szCs w:val="22"/>
      <w:lang w:val="pt-BR" w:eastAsia="pt-BR"/>
    </w:rPr>
  </w:style>
  <w:style w:type="character" w:customStyle="1" w:styleId="Estilo21Char">
    <w:name w:val="Estilo2.1 Char"/>
    <w:basedOn w:val="Fuentedeprrafopredeter"/>
    <w:link w:val="Estilo21"/>
    <w:rsid w:val="0089798E"/>
    <w:rPr>
      <w:rFonts w:ascii="Arial Narrow" w:eastAsia="Times New Roman" w:hAnsi="Arial Narrow"/>
      <w:b/>
      <w:caps/>
      <w:color w:val="365F91" w:themeColor="accent1" w:themeShade="BF"/>
      <w:sz w:val="22"/>
      <w:szCs w:val="22"/>
    </w:rPr>
  </w:style>
  <w:style w:type="character" w:styleId="Hipervnculo">
    <w:name w:val="Hyperlink"/>
    <w:basedOn w:val="Fuentedeprrafopredeter"/>
    <w:uiPriority w:val="99"/>
    <w:unhideWhenUsed/>
    <w:rsid w:val="004C73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78222">
      <w:bodyDiv w:val="1"/>
      <w:marLeft w:val="0"/>
      <w:marRight w:val="0"/>
      <w:marTop w:val="0"/>
      <w:marBottom w:val="0"/>
      <w:divBdr>
        <w:top w:val="none" w:sz="0" w:space="0" w:color="auto"/>
        <w:left w:val="none" w:sz="0" w:space="0" w:color="auto"/>
        <w:bottom w:val="none" w:sz="0" w:space="0" w:color="auto"/>
        <w:right w:val="none" w:sz="0" w:space="0" w:color="auto"/>
      </w:divBdr>
    </w:div>
    <w:div w:id="1263076508">
      <w:bodyDiv w:val="1"/>
      <w:marLeft w:val="0"/>
      <w:marRight w:val="0"/>
      <w:marTop w:val="0"/>
      <w:marBottom w:val="0"/>
      <w:divBdr>
        <w:top w:val="none" w:sz="0" w:space="0" w:color="auto"/>
        <w:left w:val="none" w:sz="0" w:space="0" w:color="auto"/>
        <w:bottom w:val="none" w:sz="0" w:space="0" w:color="auto"/>
        <w:right w:val="none" w:sz="0" w:space="0" w:color="auto"/>
      </w:divBdr>
    </w:div>
    <w:div w:id="193084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7957D-5070-4BEB-AD98-6D63D164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1924</Words>
  <Characters>10587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Servicio de Informática</dc:creator>
  <cp:lastModifiedBy>DRI</cp:lastModifiedBy>
  <cp:revision>4</cp:revision>
  <cp:lastPrinted>2024-04-26T16:03:00Z</cp:lastPrinted>
  <dcterms:created xsi:type="dcterms:W3CDTF">2024-04-26T16:08:00Z</dcterms:created>
  <dcterms:modified xsi:type="dcterms:W3CDTF">2025-03-18T14:20:00Z</dcterms:modified>
</cp:coreProperties>
</file>